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9F" w:rsidRPr="00115D50" w:rsidRDefault="00F70FEA" w:rsidP="00BD6D9F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zh-CN"/>
        </w:rPr>
      </w:pPr>
      <w:bookmarkStart w:id="0" w:name="_Toc92513360"/>
      <w:bookmarkStart w:id="1" w:name="_Toc374930449"/>
      <w:bookmarkStart w:id="2" w:name="_Toc436619240"/>
      <w:bookmarkStart w:id="3" w:name="_Toc451844170"/>
      <w:bookmarkStart w:id="4" w:name="_Toc466346614"/>
      <w:bookmarkStart w:id="5" w:name="_Toc466348847"/>
      <w:bookmarkStart w:id="6" w:name="_Toc466352954"/>
      <w:bookmarkStart w:id="7" w:name="_Toc472222521"/>
      <w:bookmarkStart w:id="8" w:name="_Toc270064812"/>
      <w:bookmarkStart w:id="9" w:name="_Ref399006623"/>
      <w:bookmarkStart w:id="10" w:name="_Toc107399996"/>
      <w:bookmarkStart w:id="11" w:name="_Toc118106256"/>
      <w:bookmarkStart w:id="12" w:name="_Toc127815000"/>
      <w:bookmarkStart w:id="13" w:name="_Toc175717711"/>
      <w:r w:rsidRPr="00115D50">
        <w:rPr>
          <w:b/>
          <w:noProof/>
          <w:sz w:val="24"/>
          <w:lang w:val="en-US"/>
        </w:rPr>
        <w:t>3GPP RAN WG</w:t>
      </w:r>
      <w:r w:rsidRPr="00115D50">
        <w:rPr>
          <w:b/>
          <w:noProof/>
          <w:sz w:val="24"/>
          <w:lang w:val="en-US" w:eastAsia="zh-CN"/>
        </w:rPr>
        <w:t>4</w:t>
      </w:r>
      <w:r w:rsidRPr="00115D50">
        <w:rPr>
          <w:b/>
          <w:noProof/>
          <w:sz w:val="24"/>
          <w:lang w:val="en-US"/>
        </w:rPr>
        <w:t xml:space="preserve"> Meeting #7</w:t>
      </w:r>
      <w:r w:rsidRPr="00115D50">
        <w:rPr>
          <w:b/>
          <w:noProof/>
          <w:sz w:val="24"/>
          <w:lang w:val="en-US" w:eastAsia="zh-CN"/>
        </w:rPr>
        <w:t>8</w:t>
      </w:r>
      <w:r w:rsidRPr="00115D50">
        <w:rPr>
          <w:b/>
          <w:i/>
          <w:noProof/>
          <w:sz w:val="24"/>
          <w:lang w:val="en-US" w:eastAsia="zh-CN"/>
        </w:rPr>
        <w:t xml:space="preserve">                         </w:t>
      </w:r>
      <w:r w:rsidRPr="00115D50">
        <w:rPr>
          <w:b/>
          <w:i/>
          <w:noProof/>
          <w:sz w:val="24"/>
          <w:lang w:val="en-US" w:eastAsia="zh-CN"/>
        </w:rPr>
        <w:tab/>
      </w:r>
      <w:r w:rsidRPr="00115D50">
        <w:rPr>
          <w:b/>
          <w:noProof/>
          <w:sz w:val="24"/>
          <w:szCs w:val="24"/>
          <w:lang w:val="en-US"/>
        </w:rPr>
        <w:t>R</w:t>
      </w:r>
      <w:r w:rsidRPr="00115D50">
        <w:rPr>
          <w:b/>
          <w:noProof/>
          <w:sz w:val="24"/>
          <w:szCs w:val="24"/>
          <w:lang w:val="en-US" w:eastAsia="zh-CN"/>
        </w:rPr>
        <w:t>4-161279</w:t>
      </w:r>
    </w:p>
    <w:p w:rsidR="00BD6D9F" w:rsidRPr="00FE3CA3" w:rsidRDefault="00D77CA3" w:rsidP="00BD6D9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lang w:val="en-US" w:eastAsia="zh-CN"/>
        </w:rPr>
      </w:pPr>
      <w:r w:rsidRPr="00D77CA3">
        <w:rPr>
          <w:rFonts w:eastAsia="SimSun"/>
          <w:sz w:val="24"/>
          <w:szCs w:val="24"/>
          <w:lang w:val="en-US" w:eastAsia="zh-CN"/>
        </w:rPr>
        <w:t>Malta, Malta</w:t>
      </w:r>
      <w:r w:rsidR="00BD6D9F" w:rsidRPr="004D5462">
        <w:rPr>
          <w:rFonts w:eastAsia="SimSun"/>
          <w:sz w:val="24"/>
          <w:szCs w:val="24"/>
          <w:lang w:val="pt-BR" w:eastAsia="zh-CN"/>
        </w:rPr>
        <w:t>,</w:t>
      </w:r>
      <w:r w:rsidR="00BD6D9F" w:rsidRPr="004D5462">
        <w:rPr>
          <w:sz w:val="24"/>
          <w:szCs w:val="24"/>
          <w:lang w:val="pt-BR"/>
        </w:rPr>
        <w:t xml:space="preserve"> 15</w:t>
      </w:r>
      <w:r w:rsidRPr="00D77CA3">
        <w:rPr>
          <w:sz w:val="24"/>
          <w:szCs w:val="24"/>
          <w:lang w:val="en-US"/>
        </w:rPr>
        <w:t xml:space="preserve"> </w:t>
      </w:r>
      <w:r w:rsidRPr="00D77CA3">
        <w:rPr>
          <w:rFonts w:eastAsia="SimSun"/>
          <w:sz w:val="24"/>
          <w:szCs w:val="24"/>
          <w:lang w:val="en-US" w:eastAsia="zh-CN"/>
        </w:rPr>
        <w:t>– 19</w:t>
      </w:r>
      <w:r w:rsidRPr="00D77CA3">
        <w:rPr>
          <w:sz w:val="24"/>
          <w:szCs w:val="24"/>
          <w:lang w:val="en-US"/>
        </w:rPr>
        <w:t xml:space="preserve"> </w:t>
      </w:r>
      <w:r w:rsidRPr="00D77CA3">
        <w:rPr>
          <w:rFonts w:eastAsia="SimSun"/>
          <w:sz w:val="24"/>
          <w:szCs w:val="24"/>
          <w:lang w:val="en-US" w:eastAsia="zh-CN"/>
        </w:rPr>
        <w:t>February</w:t>
      </w:r>
      <w:r w:rsidRPr="00D77CA3">
        <w:rPr>
          <w:sz w:val="24"/>
          <w:szCs w:val="24"/>
          <w:lang w:val="en-US"/>
        </w:rPr>
        <w:t>, 2016</w:t>
      </w:r>
    </w:p>
    <w:p w:rsidR="00BD6D9F" w:rsidRPr="00FE3CA3" w:rsidRDefault="00BD6D9F" w:rsidP="00BD6D9F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</w:p>
    <w:p w:rsidR="00BD6D9F" w:rsidRPr="001B42D3" w:rsidRDefault="00BD6D9F" w:rsidP="00BD6D9F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Sony</w:t>
      </w:r>
    </w:p>
    <w:p w:rsidR="00BD6D9F" w:rsidRPr="000F6DDF" w:rsidRDefault="00BD6D9F" w:rsidP="00BD6D9F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Way forward</w:t>
      </w:r>
      <w:r w:rsidRPr="0053131D">
        <w:rPr>
          <w:rFonts w:ascii="Arial" w:eastAsia="SimSun" w:hAnsi="Arial" w:cs="Arial"/>
          <w:sz w:val="22"/>
          <w:lang w:eastAsia="zh-CN"/>
        </w:rPr>
        <w:t xml:space="preserve"> </w:t>
      </w:r>
      <w:r w:rsidRPr="00BD6D9F">
        <w:rPr>
          <w:rFonts w:ascii="Arial" w:eastAsia="SimSun" w:hAnsi="Arial" w:cs="Arial"/>
          <w:sz w:val="22"/>
          <w:lang w:eastAsia="zh-CN"/>
        </w:rPr>
        <w:t>on</w:t>
      </w:r>
      <w:r w:rsidRPr="0053131D">
        <w:rPr>
          <w:rFonts w:ascii="Arial" w:eastAsia="SimSun" w:hAnsi="Arial" w:cs="Arial"/>
          <w:sz w:val="22"/>
          <w:lang w:eastAsia="zh-CN"/>
        </w:rPr>
        <w:t xml:space="preserve"> </w:t>
      </w:r>
      <w:r w:rsidRPr="00BD6D9F">
        <w:rPr>
          <w:rFonts w:ascii="Arial" w:eastAsia="SimSun" w:hAnsi="Arial" w:cs="Arial"/>
          <w:sz w:val="22"/>
          <w:lang w:eastAsia="zh-CN"/>
        </w:rPr>
        <w:t>Frequency Error in NB-</w:t>
      </w:r>
      <w:proofErr w:type="spellStart"/>
      <w:r w:rsidRPr="00BD6D9F">
        <w:rPr>
          <w:rFonts w:ascii="Arial" w:eastAsia="SimSun" w:hAnsi="Arial" w:cs="Arial"/>
          <w:sz w:val="22"/>
          <w:lang w:eastAsia="zh-CN"/>
        </w:rPr>
        <w:t>IoT</w:t>
      </w:r>
      <w:proofErr w:type="spellEnd"/>
    </w:p>
    <w:p w:rsidR="00BD6D9F" w:rsidRPr="0023619D" w:rsidRDefault="00BD6D9F" w:rsidP="00BD6D9F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6.23.3</w:t>
      </w:r>
    </w:p>
    <w:p w:rsidR="00BD6D9F" w:rsidRPr="00A62DA7" w:rsidRDefault="00BD6D9F" w:rsidP="00BD6D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0"/>
    <w:p w:rsidR="00BD6D9F" w:rsidRDefault="00BD6D9F">
      <w:pPr>
        <w:spacing w:after="0"/>
        <w:rPr>
          <w:rFonts w:ascii="Arial" w:hAnsi="Arial" w:cs="Arial"/>
          <w:b/>
          <w:noProof/>
          <w:sz w:val="24"/>
          <w:lang w:val="de-DE"/>
        </w:rPr>
      </w:pPr>
    </w:p>
    <w:p w:rsidR="00BD6D9F" w:rsidRPr="00ED3526" w:rsidRDefault="00BD6D9F" w:rsidP="00BD6D9F">
      <w:pPr>
        <w:pStyle w:val="Heading1"/>
      </w:pPr>
      <w:r>
        <w:t>Introduction</w:t>
      </w:r>
    </w:p>
    <w:p w:rsidR="00AD417A" w:rsidRPr="00AD417A" w:rsidRDefault="00AD417A" w:rsidP="00AD417A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D417A">
        <w:rPr>
          <w:rFonts w:ascii="Times New Roman" w:hAnsi="Times New Roman"/>
          <w:sz w:val="24"/>
          <w:szCs w:val="24"/>
        </w:rPr>
        <w:t>NB-</w:t>
      </w:r>
      <w:proofErr w:type="spellStart"/>
      <w:r w:rsidRPr="00AD417A">
        <w:rPr>
          <w:rFonts w:ascii="Times New Roman" w:hAnsi="Times New Roman"/>
          <w:sz w:val="24"/>
          <w:szCs w:val="24"/>
        </w:rPr>
        <w:t>IoT</w:t>
      </w:r>
      <w:proofErr w:type="spellEnd"/>
      <w:r w:rsidRPr="00AD417A">
        <w:rPr>
          <w:rFonts w:ascii="Times New Roman" w:hAnsi="Times New Roman"/>
          <w:sz w:val="24"/>
          <w:szCs w:val="24"/>
        </w:rPr>
        <w:t xml:space="preserve"> is expected to use low cost oscillator (e.g. DCXO or XO) to reduce the cost, however, such components are expected to have more imperfections (mainly frequency stability over temperature)</w:t>
      </w:r>
      <w:r w:rsidR="00297A19">
        <w:rPr>
          <w:rFonts w:ascii="Times New Roman" w:hAnsi="Times New Roman"/>
          <w:sz w:val="24"/>
          <w:szCs w:val="24"/>
        </w:rPr>
        <w:t xml:space="preserve"> [1]</w:t>
      </w:r>
      <w:r w:rsidRPr="00AD417A">
        <w:rPr>
          <w:rFonts w:ascii="Times New Roman" w:hAnsi="Times New Roman"/>
          <w:sz w:val="24"/>
          <w:szCs w:val="24"/>
        </w:rPr>
        <w:t>.</w:t>
      </w:r>
    </w:p>
    <w:p w:rsidR="00297A19" w:rsidRPr="008411D4" w:rsidRDefault="00CC52D2" w:rsidP="00297A19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C52D2">
        <w:rPr>
          <w:rFonts w:ascii="Times New Roman" w:hAnsi="Times New Roman"/>
          <w:sz w:val="24"/>
          <w:szCs w:val="24"/>
        </w:rPr>
        <w:t>RAN1 has indicated that NB-</w:t>
      </w:r>
      <w:proofErr w:type="spellStart"/>
      <w:r w:rsidRPr="00CC52D2">
        <w:rPr>
          <w:rFonts w:ascii="Times New Roman" w:hAnsi="Times New Roman"/>
          <w:sz w:val="24"/>
          <w:szCs w:val="24"/>
        </w:rPr>
        <w:t>IoT</w:t>
      </w:r>
      <w:proofErr w:type="spellEnd"/>
      <w:r w:rsidRPr="00CC52D2">
        <w:rPr>
          <w:rFonts w:ascii="Times New Roman" w:hAnsi="Times New Roman"/>
          <w:sz w:val="24"/>
          <w:szCs w:val="24"/>
        </w:rPr>
        <w:t xml:space="preserve"> would support 300 bps or more in the case of extreme coverage enhancement (20 dB coverage enhancement) [2]. </w:t>
      </w:r>
      <w:r w:rsidR="00B04B16">
        <w:rPr>
          <w:rFonts w:ascii="Times New Roman" w:hAnsi="Times New Roman"/>
          <w:sz w:val="24"/>
          <w:szCs w:val="24"/>
        </w:rPr>
        <w:t>In the GERAN study</w:t>
      </w:r>
      <w:r w:rsidR="008411D4">
        <w:rPr>
          <w:rFonts w:ascii="Times New Roman" w:hAnsi="Times New Roman"/>
          <w:sz w:val="24"/>
          <w:szCs w:val="24"/>
        </w:rPr>
        <w:t>,</w:t>
      </w:r>
      <w:r w:rsidRPr="00CC52D2">
        <w:rPr>
          <w:rFonts w:ascii="Times New Roman" w:hAnsi="Times New Roman"/>
          <w:sz w:val="24"/>
          <w:szCs w:val="24"/>
        </w:rPr>
        <w:t xml:space="preserve"> </w:t>
      </w:r>
      <w:r w:rsidR="00B04B16">
        <w:rPr>
          <w:rFonts w:ascii="Times New Roman" w:hAnsi="Times New Roman"/>
          <w:sz w:val="24"/>
          <w:szCs w:val="24"/>
        </w:rPr>
        <w:t xml:space="preserve">the </w:t>
      </w:r>
      <w:r w:rsidRPr="00CC52D2">
        <w:rPr>
          <w:rFonts w:ascii="Times New Roman" w:hAnsi="Times New Roman"/>
          <w:sz w:val="24"/>
          <w:szCs w:val="24"/>
        </w:rPr>
        <w:t xml:space="preserve">mobile autonomous reporting (MAR) </w:t>
      </w:r>
      <w:r w:rsidR="00B04B16">
        <w:rPr>
          <w:rFonts w:ascii="Times New Roman" w:hAnsi="Times New Roman"/>
          <w:sz w:val="24"/>
          <w:szCs w:val="24"/>
        </w:rPr>
        <w:t xml:space="preserve">application </w:t>
      </w:r>
      <w:r w:rsidRPr="00CC52D2">
        <w:rPr>
          <w:rFonts w:ascii="Times New Roman" w:hAnsi="Times New Roman"/>
          <w:sz w:val="24"/>
          <w:szCs w:val="24"/>
        </w:rPr>
        <w:t>has a packet size of up to 200 bytes</w:t>
      </w:r>
      <w:r w:rsidR="008411D4" w:rsidRPr="00801457">
        <w:rPr>
          <w:rFonts w:ascii="Times New Roman" w:hAnsi="Times New Roman"/>
          <w:sz w:val="24"/>
          <w:szCs w:val="24"/>
        </w:rPr>
        <w:t xml:space="preserve"> [3]</w:t>
      </w:r>
      <w:r w:rsidR="00F6790F">
        <w:rPr>
          <w:color w:val="1F497D"/>
        </w:rPr>
        <w:t xml:space="preserve">. </w:t>
      </w:r>
      <w:r w:rsidRPr="00CC52D2">
        <w:rPr>
          <w:rFonts w:ascii="Times New Roman" w:hAnsi="Times New Roman"/>
          <w:sz w:val="24"/>
          <w:szCs w:val="24"/>
        </w:rPr>
        <w:t>The application layer packet of 200 bytes can be segmented into smaller packets.</w:t>
      </w:r>
      <w:r w:rsidR="00F6790F">
        <w:rPr>
          <w:rFonts w:ascii="Times New Roman" w:hAnsi="Times New Roman"/>
          <w:sz w:val="24"/>
          <w:szCs w:val="24"/>
        </w:rPr>
        <w:t xml:space="preserve"> If we </w:t>
      </w:r>
      <w:r w:rsidRPr="00CC52D2">
        <w:rPr>
          <w:rFonts w:ascii="Times New Roman" w:hAnsi="Times New Roman"/>
          <w:sz w:val="24"/>
          <w:szCs w:val="24"/>
        </w:rPr>
        <w:t>assume a maximum TBS of 1000 bits</w:t>
      </w:r>
      <w:r w:rsidR="00B04B16">
        <w:rPr>
          <w:rFonts w:ascii="Times New Roman" w:hAnsi="Times New Roman"/>
          <w:sz w:val="24"/>
          <w:szCs w:val="24"/>
        </w:rPr>
        <w:t>, as per proposals in RAN1,</w:t>
      </w:r>
      <w:r w:rsidRPr="00CC52D2">
        <w:rPr>
          <w:rFonts w:ascii="Times New Roman" w:hAnsi="Times New Roman"/>
          <w:sz w:val="24"/>
          <w:szCs w:val="24"/>
        </w:rPr>
        <w:t xml:space="preserve"> in the UL and 300 bps data rate then it will take around 3.3 second to </w:t>
      </w:r>
      <w:r w:rsidR="00B04B16">
        <w:rPr>
          <w:rFonts w:ascii="Times New Roman" w:hAnsi="Times New Roman"/>
          <w:sz w:val="24"/>
          <w:szCs w:val="24"/>
        </w:rPr>
        <w:t>transmit each transport block</w:t>
      </w:r>
      <w:r w:rsidRPr="00CC52D2">
        <w:rPr>
          <w:rFonts w:ascii="Times New Roman" w:hAnsi="Times New Roman"/>
          <w:sz w:val="24"/>
          <w:szCs w:val="24"/>
        </w:rPr>
        <w:t>.</w:t>
      </w:r>
    </w:p>
    <w:p w:rsidR="00AD417A" w:rsidRPr="00AD417A" w:rsidRDefault="00AD417A" w:rsidP="00AD417A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D417A">
        <w:rPr>
          <w:rFonts w:ascii="Times New Roman" w:hAnsi="Times New Roman"/>
          <w:sz w:val="24"/>
          <w:szCs w:val="24"/>
        </w:rPr>
        <w:t xml:space="preserve">Such </w:t>
      </w:r>
      <w:r w:rsidR="00B04B16">
        <w:rPr>
          <w:rFonts w:ascii="Times New Roman" w:hAnsi="Times New Roman"/>
          <w:sz w:val="24"/>
          <w:szCs w:val="24"/>
        </w:rPr>
        <w:t xml:space="preserve">a </w:t>
      </w:r>
      <w:r w:rsidRPr="00AD417A">
        <w:rPr>
          <w:rFonts w:ascii="Times New Roman" w:hAnsi="Times New Roman"/>
          <w:sz w:val="24"/>
          <w:szCs w:val="24"/>
        </w:rPr>
        <w:t>condition sets a challenge for meeting frequency error of ±0.1 ppm.</w:t>
      </w:r>
    </w:p>
    <w:p w:rsidR="00BD6D9F" w:rsidRPr="00C00D7A" w:rsidRDefault="00515B82" w:rsidP="00C00D7A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C14B0">
        <w:rPr>
          <w:rFonts w:ascii="Times New Roman" w:hAnsi="Times New Roman"/>
          <w:sz w:val="24"/>
          <w:szCs w:val="24"/>
        </w:rPr>
        <w:t xml:space="preserve">Large frequency error can be introduced by the temperature change caused by e.g. power amplifier self-heating during long continuous transmission. For example: an increase of 1° C can introduce frequency error in the range of </w:t>
      </w:r>
      <w:r>
        <w:rPr>
          <w:rFonts w:ascii="Times New Roman" w:hAnsi="Times New Roman"/>
          <w:sz w:val="24"/>
          <w:szCs w:val="24"/>
        </w:rPr>
        <w:t>0.</w:t>
      </w:r>
      <w:r w:rsidRPr="003C14B0">
        <w:rPr>
          <w:rFonts w:ascii="Times New Roman" w:hAnsi="Times New Roman"/>
          <w:sz w:val="24"/>
          <w:szCs w:val="24"/>
        </w:rPr>
        <w:t>7 ppm (560 Hz at 800 MHz carrier frequency or 1400Hz at 2 GHz carrier frequency)</w:t>
      </w:r>
      <w:r w:rsidR="008A0764">
        <w:rPr>
          <w:rFonts w:ascii="Times New Roman" w:hAnsi="Times New Roman"/>
          <w:sz w:val="24"/>
          <w:szCs w:val="24"/>
        </w:rPr>
        <w:t xml:space="preserve"> without temperature compensation</w:t>
      </w:r>
      <w:r w:rsidRPr="003C14B0">
        <w:rPr>
          <w:rFonts w:ascii="Times New Roman" w:hAnsi="Times New Roman"/>
          <w:sz w:val="24"/>
          <w:szCs w:val="24"/>
        </w:rPr>
        <w:t>.</w:t>
      </w:r>
      <w:r w:rsidR="00BD6D9F" w:rsidRPr="00AD417A">
        <w:rPr>
          <w:sz w:val="24"/>
          <w:szCs w:val="24"/>
          <w:lang w:eastAsia="ja-JP"/>
        </w:rPr>
        <w:t xml:space="preserve"> </w:t>
      </w:r>
    </w:p>
    <w:p w:rsidR="00F70FEA" w:rsidRDefault="002C33F8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Frequency error in the range ± 0.5ppm </w:t>
      </w:r>
      <w:r w:rsidR="00A612BF" w:rsidRPr="003B36EC">
        <w:rPr>
          <w:rFonts w:ascii="Times New Roman" w:hAnsi="Times New Roman"/>
          <w:sz w:val="24"/>
          <w:szCs w:val="24"/>
          <w:lang w:eastAsia="ja-JP"/>
        </w:rPr>
        <w:t xml:space="preserve">for duration of 3.3 second </w:t>
      </w:r>
      <w:r>
        <w:rPr>
          <w:rFonts w:ascii="Times New Roman" w:hAnsi="Times New Roman"/>
          <w:sz w:val="24"/>
          <w:szCs w:val="24"/>
          <w:lang w:eastAsia="ja-JP"/>
        </w:rPr>
        <w:t xml:space="preserve">could be reasonable </w:t>
      </w:r>
      <w:r w:rsidR="00F70FEA" w:rsidRPr="00F70FEA">
        <w:rPr>
          <w:rFonts w:ascii="Times New Roman" w:hAnsi="Times New Roman"/>
          <w:sz w:val="24"/>
          <w:szCs w:val="24"/>
          <w:lang w:eastAsia="ja-JP"/>
        </w:rPr>
        <w:t>in a low cost design</w:t>
      </w:r>
      <w:r>
        <w:rPr>
          <w:rFonts w:ascii="Times New Roman" w:hAnsi="Times New Roman"/>
          <w:sz w:val="24"/>
          <w:szCs w:val="24"/>
          <w:lang w:eastAsia="ja-JP"/>
        </w:rPr>
        <w:t xml:space="preserve"> albeit temperature compensation.</w:t>
      </w:r>
      <w:r w:rsidR="00F70FEA" w:rsidRPr="00F70FEA">
        <w:rPr>
          <w:rFonts w:ascii="Times New Roman" w:hAnsi="Times New Roman"/>
          <w:sz w:val="24"/>
          <w:szCs w:val="24"/>
          <w:lang w:eastAsia="ja-JP"/>
        </w:rPr>
        <w:t xml:space="preserve">  </w:t>
      </w:r>
    </w:p>
    <w:p w:rsidR="00FE3CA3" w:rsidRPr="003143BF" w:rsidRDefault="00FE3CA3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ja-JP"/>
        </w:rPr>
        <w:t>Based on the above and assuming a temperature gradient of 1°C/s the frequency error could be kept within ± 0.1ppm for 200ms.</w:t>
      </w:r>
    </w:p>
    <w:p w:rsidR="00BD6D9F" w:rsidRDefault="00BD6D9F" w:rsidP="00BD6D9F">
      <w:pPr>
        <w:pStyle w:val="Heading1"/>
      </w:pPr>
      <w:r>
        <w:t>Way Forward</w:t>
      </w:r>
    </w:p>
    <w:p w:rsidR="00AD417A" w:rsidRDefault="00AD417A" w:rsidP="00AD417A">
      <w:pPr>
        <w:rPr>
          <w:sz w:val="24"/>
          <w:szCs w:val="24"/>
        </w:rPr>
      </w:pPr>
      <w:r>
        <w:rPr>
          <w:sz w:val="24"/>
          <w:szCs w:val="24"/>
        </w:rPr>
        <w:t>RAN</w:t>
      </w:r>
      <w:r w:rsidRPr="00AD417A">
        <w:rPr>
          <w:sz w:val="24"/>
          <w:szCs w:val="24"/>
        </w:rPr>
        <w:t xml:space="preserve">4 to send </w:t>
      </w:r>
      <w:proofErr w:type="gramStart"/>
      <w:r w:rsidRPr="00AD417A">
        <w:rPr>
          <w:sz w:val="24"/>
          <w:szCs w:val="24"/>
        </w:rPr>
        <w:t>an</w:t>
      </w:r>
      <w:r>
        <w:rPr>
          <w:sz w:val="24"/>
          <w:szCs w:val="24"/>
        </w:rPr>
        <w:t xml:space="preserve"> LS</w:t>
      </w:r>
      <w:proofErr w:type="gramEnd"/>
      <w:r>
        <w:rPr>
          <w:sz w:val="24"/>
          <w:szCs w:val="24"/>
        </w:rPr>
        <w:t xml:space="preserve"> to RAN1 </w:t>
      </w:r>
      <w:r w:rsidR="00CB2811">
        <w:rPr>
          <w:sz w:val="24"/>
          <w:szCs w:val="24"/>
        </w:rPr>
        <w:t>with the following action:</w:t>
      </w:r>
    </w:p>
    <w:p w:rsidR="00CB2811" w:rsidRPr="00AD417A" w:rsidRDefault="00CB2811" w:rsidP="00AD417A">
      <w:pPr>
        <w:rPr>
          <w:sz w:val="24"/>
          <w:szCs w:val="24"/>
        </w:rPr>
      </w:pPr>
      <w:r w:rsidRPr="00CB2811">
        <w:rPr>
          <w:sz w:val="24"/>
          <w:szCs w:val="24"/>
        </w:rPr>
        <w:t>In light of the above observations, RAN</w:t>
      </w:r>
      <w:bookmarkStart w:id="14" w:name="_GoBack"/>
      <w:bookmarkEnd w:id="14"/>
      <w:r w:rsidRPr="00CB2811">
        <w:rPr>
          <w:sz w:val="24"/>
          <w:szCs w:val="24"/>
        </w:rPr>
        <w:t xml:space="preserve"> WG4 respec</w:t>
      </w:r>
      <w:r>
        <w:rPr>
          <w:sz w:val="24"/>
          <w:szCs w:val="24"/>
        </w:rPr>
        <w:t xml:space="preserve">tfully asks RAN WG1 </w:t>
      </w:r>
      <w:r w:rsidRPr="00CB2811">
        <w:rPr>
          <w:sz w:val="24"/>
          <w:szCs w:val="24"/>
        </w:rPr>
        <w:t>to take the potential issue of high frequency offset due to long transmitter sequences, caused by the operation in coverage</w:t>
      </w:r>
      <w:r>
        <w:rPr>
          <w:sz w:val="24"/>
          <w:szCs w:val="24"/>
        </w:rPr>
        <w:t xml:space="preserve"> enhancement scenario (low SNR)</w:t>
      </w:r>
      <w:r w:rsidRPr="00CB2811">
        <w:rPr>
          <w:sz w:val="24"/>
          <w:szCs w:val="24"/>
        </w:rPr>
        <w:t xml:space="preserve"> and the temperature variation, into account.</w:t>
      </w:r>
    </w:p>
    <w:p w:rsidR="00D405F6" w:rsidRPr="003E744B" w:rsidRDefault="00D405F6" w:rsidP="00D405F6">
      <w:pPr>
        <w:pStyle w:val="Heading1"/>
        <w:ind w:left="432" w:hanging="432"/>
        <w:rPr>
          <w:sz w:val="22"/>
        </w:rPr>
      </w:pPr>
      <w:r w:rsidRPr="003E744B">
        <w:t>References</w:t>
      </w:r>
    </w:p>
    <w:p w:rsidR="00297A19" w:rsidRDefault="00297A19" w:rsidP="00D405F6">
      <w:pPr>
        <w:pStyle w:val="references"/>
        <w:rPr>
          <w:sz w:val="22"/>
          <w:szCs w:val="22"/>
        </w:rPr>
      </w:pPr>
      <w:bookmarkStart w:id="15" w:name="_Ref419277567"/>
      <w:bookmarkStart w:id="16" w:name="_Ref431396737"/>
      <w:r w:rsidRPr="00D405F6">
        <w:rPr>
          <w:sz w:val="22"/>
          <w:szCs w:val="22"/>
        </w:rPr>
        <w:t>R4-160884</w:t>
      </w:r>
      <w:r>
        <w:rPr>
          <w:sz w:val="22"/>
          <w:szCs w:val="22"/>
        </w:rPr>
        <w:t>, “</w:t>
      </w:r>
      <w:r w:rsidRPr="00D405F6">
        <w:rPr>
          <w:sz w:val="22"/>
          <w:szCs w:val="22"/>
        </w:rPr>
        <w:t xml:space="preserve">Considerations on Frequency error in NB-IoT”, </w:t>
      </w:r>
      <w:r w:rsidRPr="00D405F6">
        <w:rPr>
          <w:i/>
          <w:sz w:val="22"/>
          <w:szCs w:val="22"/>
        </w:rPr>
        <w:t>Sony</w:t>
      </w:r>
      <w:r>
        <w:rPr>
          <w:sz w:val="22"/>
          <w:szCs w:val="22"/>
        </w:rPr>
        <w:t>, Malta 2016</w:t>
      </w:r>
    </w:p>
    <w:p w:rsidR="00F6790F" w:rsidRDefault="00F6790F" w:rsidP="00F6790F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R1-160288, “</w:t>
      </w:r>
      <w:r w:rsidRPr="00F6790F">
        <w:rPr>
          <w:sz w:val="22"/>
          <w:szCs w:val="22"/>
        </w:rPr>
        <w:t>Reply LS on questions on CIoT</w:t>
      </w:r>
      <w:r>
        <w:rPr>
          <w:sz w:val="22"/>
          <w:szCs w:val="22"/>
        </w:rPr>
        <w:t>”</w:t>
      </w:r>
    </w:p>
    <w:p w:rsidR="00F6790F" w:rsidRDefault="00297A19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TR</w:t>
      </w:r>
      <w:r w:rsidR="00F6790F">
        <w:rPr>
          <w:sz w:val="22"/>
          <w:szCs w:val="22"/>
        </w:rPr>
        <w:t xml:space="preserve"> </w:t>
      </w:r>
      <w:r>
        <w:rPr>
          <w:sz w:val="22"/>
          <w:szCs w:val="22"/>
        </w:rPr>
        <w:t>45.820</w:t>
      </w:r>
      <w:r w:rsidR="00F6790F">
        <w:rPr>
          <w:sz w:val="22"/>
          <w:szCs w:val="22"/>
        </w:rPr>
        <w:t>, “</w:t>
      </w:r>
      <w:r w:rsidR="00F6790F" w:rsidRPr="00F6790F">
        <w:rPr>
          <w:sz w:val="22"/>
          <w:szCs w:val="22"/>
        </w:rPr>
        <w:t>Cellular system support for ultra-low complexity and</w:t>
      </w:r>
      <w:r w:rsidR="00F6790F">
        <w:rPr>
          <w:sz w:val="22"/>
          <w:szCs w:val="22"/>
        </w:rPr>
        <w:t xml:space="preserve"> </w:t>
      </w:r>
      <w:r w:rsidR="00F6790F" w:rsidRPr="00F6790F">
        <w:rPr>
          <w:sz w:val="22"/>
          <w:szCs w:val="22"/>
        </w:rPr>
        <w:t>low throughput Internet of Things”</w:t>
      </w:r>
    </w:p>
    <w:p w:rsidR="00F6790F" w:rsidRPr="00D405F6" w:rsidRDefault="00D77CA3" w:rsidP="00F6790F">
      <w:pPr>
        <w:pStyle w:val="references"/>
        <w:rPr>
          <w:sz w:val="22"/>
          <w:szCs w:val="22"/>
        </w:rPr>
      </w:pPr>
      <w:hyperlink r:id="rId9" w:history="1">
        <w:r w:rsidR="00F6790F" w:rsidRPr="00D405F6">
          <w:rPr>
            <w:sz w:val="22"/>
            <w:szCs w:val="22"/>
          </w:rPr>
          <w:t>R4-160675</w:t>
        </w:r>
      </w:hyperlink>
      <w:r w:rsidR="00F6790F">
        <w:rPr>
          <w:sz w:val="22"/>
          <w:szCs w:val="22"/>
        </w:rPr>
        <w:t>,</w:t>
      </w:r>
      <w:r w:rsidR="00F6790F" w:rsidRPr="00D405F6">
        <w:rPr>
          <w:sz w:val="22"/>
          <w:szCs w:val="22"/>
        </w:rPr>
        <w:t xml:space="preserve"> </w:t>
      </w:r>
      <w:r w:rsidR="00F6790F">
        <w:rPr>
          <w:sz w:val="22"/>
          <w:szCs w:val="22"/>
        </w:rPr>
        <w:t>“</w:t>
      </w:r>
      <w:r w:rsidR="00F6790F" w:rsidRPr="00D405F6">
        <w:rPr>
          <w:sz w:val="22"/>
          <w:szCs w:val="22"/>
        </w:rPr>
        <w:t>WF for NB-</w:t>
      </w:r>
      <w:r w:rsidR="00F6790F">
        <w:rPr>
          <w:sz w:val="22"/>
          <w:szCs w:val="22"/>
        </w:rPr>
        <w:t>IOT transmitter characteristics”</w:t>
      </w:r>
      <w:r w:rsidR="00F6790F" w:rsidRPr="00D405F6">
        <w:rPr>
          <w:sz w:val="22"/>
          <w:szCs w:val="22"/>
        </w:rPr>
        <w:t xml:space="preserve">, </w:t>
      </w:r>
      <w:r w:rsidR="00F6790F" w:rsidRPr="00D405F6">
        <w:rPr>
          <w:i/>
          <w:sz w:val="22"/>
          <w:szCs w:val="22"/>
        </w:rPr>
        <w:t>Nokia</w:t>
      </w:r>
      <w:r w:rsidR="00F6790F">
        <w:rPr>
          <w:sz w:val="22"/>
          <w:szCs w:val="22"/>
        </w:rPr>
        <w:t>,</w:t>
      </w:r>
      <w:r w:rsidR="00F6790F" w:rsidRPr="00D405F6">
        <w:rPr>
          <w:sz w:val="22"/>
          <w:szCs w:val="22"/>
        </w:rPr>
        <w:t xml:space="preserve"> </w:t>
      </w:r>
      <w:r w:rsidR="00F6790F">
        <w:rPr>
          <w:sz w:val="22"/>
          <w:szCs w:val="22"/>
        </w:rPr>
        <w:t>Malta</w:t>
      </w:r>
      <w:r w:rsidR="00F6790F" w:rsidRPr="00D405F6">
        <w:rPr>
          <w:sz w:val="22"/>
          <w:szCs w:val="22"/>
        </w:rPr>
        <w:t>, 2016</w:t>
      </w:r>
    </w:p>
    <w:p w:rsidR="00DE3AEC" w:rsidRDefault="00DE3AEC">
      <w:pPr>
        <w:pStyle w:val="references"/>
        <w:numPr>
          <w:ilvl w:val="0"/>
          <w:numId w:val="0"/>
        </w:numPr>
        <w:ind w:left="360"/>
        <w:rPr>
          <w:sz w:val="22"/>
          <w:szCs w:val="22"/>
        </w:rPr>
      </w:pPr>
    </w:p>
    <w:bookmarkEnd w:id="15"/>
    <w:bookmarkEnd w:id="16"/>
    <w:p w:rsidR="00BD6D9F" w:rsidRPr="00AD417A" w:rsidRDefault="00BD6D9F">
      <w:pPr>
        <w:spacing w:after="0"/>
        <w:rPr>
          <w:rFonts w:ascii="Arial" w:hAnsi="Arial" w:cs="Arial"/>
          <w:b/>
          <w:noProof/>
          <w:sz w:val="24"/>
          <w:szCs w:val="24"/>
          <w:lang w:val="de-DE"/>
        </w:rPr>
      </w:pPr>
      <w:r w:rsidRPr="00AD417A">
        <w:rPr>
          <w:rFonts w:ascii="Arial" w:hAnsi="Arial" w:cs="Arial"/>
          <w:b/>
          <w:noProof/>
          <w:sz w:val="24"/>
          <w:szCs w:val="24"/>
          <w:lang w:val="de-DE"/>
        </w:rPr>
        <w:br w:type="page"/>
      </w:r>
    </w:p>
    <w:p w:rsidR="00BD3E1D" w:rsidRPr="00BC0258" w:rsidRDefault="00BD3E1D" w:rsidP="00BD3E1D">
      <w:pPr>
        <w:widowControl w:val="0"/>
        <w:tabs>
          <w:tab w:val="left" w:pos="7740"/>
        </w:tabs>
        <w:jc w:val="both"/>
        <w:rPr>
          <w:rFonts w:ascii="Arial" w:hAnsi="Arial" w:cs="Arial"/>
          <w:b/>
          <w:noProof/>
          <w:sz w:val="24"/>
          <w:lang w:val="de-DE" w:eastAsia="ja-JP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lastRenderedPageBreak/>
        <w:t>3GPP TSG-RAN WG4</w:t>
      </w:r>
      <w:r w:rsidRPr="00BC0258">
        <w:rPr>
          <w:rFonts w:ascii="Arial" w:hAnsi="Arial" w:cs="Arial"/>
          <w:b/>
          <w:noProof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de-DE" w:eastAsia="ja-JP"/>
        </w:rPr>
        <w:t xml:space="preserve">Meeting </w:t>
      </w:r>
      <w:r w:rsidRPr="00BC0258">
        <w:rPr>
          <w:rFonts w:ascii="Arial" w:hAnsi="Arial" w:cs="Arial"/>
          <w:b/>
          <w:noProof/>
          <w:sz w:val="24"/>
          <w:lang w:val="de-DE" w:eastAsia="ja-JP"/>
        </w:rPr>
        <w:t>#7</w:t>
      </w:r>
      <w:r>
        <w:rPr>
          <w:rFonts w:ascii="Arial" w:hAnsi="Arial" w:cs="Arial"/>
          <w:b/>
          <w:noProof/>
          <w:sz w:val="24"/>
          <w:lang w:val="de-DE" w:eastAsia="ja-JP"/>
        </w:rPr>
        <w:t>8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 w:rsidR="00D405F6" w:rsidRPr="00D405F6">
        <w:rPr>
          <w:rFonts w:ascii="Arial" w:hAnsi="Arial" w:cs="Arial"/>
          <w:b/>
          <w:i/>
          <w:noProof/>
          <w:color w:val="FF0000"/>
          <w:sz w:val="24"/>
          <w:lang w:val="de-DE"/>
        </w:rPr>
        <w:t>draft</w:t>
      </w:r>
      <w:r w:rsidR="00D405F6">
        <w:rPr>
          <w:rFonts w:ascii="Arial" w:hAnsi="Arial" w:cs="Arial"/>
          <w:b/>
          <w:i/>
          <w:noProof/>
          <w:sz w:val="24"/>
          <w:lang w:val="de-DE"/>
        </w:rPr>
        <w:t xml:space="preserve"> </w:t>
      </w:r>
      <w:r w:rsidRPr="004D71DB">
        <w:rPr>
          <w:rFonts w:ascii="Arial" w:hAnsi="Arial" w:cs="Arial"/>
          <w:b/>
          <w:noProof/>
          <w:sz w:val="24"/>
          <w:lang w:val="de-DE"/>
        </w:rPr>
        <w:t>R4-</w:t>
      </w:r>
      <w:r>
        <w:rPr>
          <w:rFonts w:ascii="Arial" w:hAnsi="Arial" w:cs="Arial"/>
          <w:b/>
          <w:noProof/>
          <w:sz w:val="24"/>
          <w:lang w:val="de-DE"/>
        </w:rPr>
        <w:t>16</w:t>
      </w:r>
      <w:r w:rsidR="005B656B">
        <w:rPr>
          <w:rFonts w:ascii="Arial" w:hAnsi="Arial" w:cs="Arial"/>
          <w:b/>
          <w:noProof/>
          <w:sz w:val="24"/>
          <w:lang w:val="de-DE"/>
        </w:rPr>
        <w:t>xxxx</w:t>
      </w:r>
    </w:p>
    <w:p w:rsidR="00BD3E1D" w:rsidRPr="00BC0258" w:rsidRDefault="00BD3E1D" w:rsidP="00BD3E1D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 w:rsidRPr="002C636F">
        <w:rPr>
          <w:rFonts w:ascii="Arial" w:hAnsi="Arial" w:cs="Arial"/>
          <w:b/>
          <w:noProof/>
          <w:sz w:val="24"/>
          <w:lang w:eastAsia="ja-JP"/>
        </w:rPr>
        <w:t>St George's Bay</w:t>
      </w:r>
      <w:r w:rsidRPr="00BC0258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Malta</w:t>
      </w:r>
      <w:r w:rsidRPr="00BC0258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15-19 February, 2016</w:t>
      </w:r>
    </w:p>
    <w:p w:rsidR="001A6E01" w:rsidRPr="009C1F2A" w:rsidRDefault="001A6E01" w:rsidP="001A6E01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ja-JP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3261EF">
        <w:rPr>
          <w:rFonts w:ascii="Arial" w:hAnsi="Arial" w:cs="Arial"/>
          <w:b/>
          <w:color w:val="000000"/>
        </w:rPr>
        <w:t xml:space="preserve">draft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B656B">
        <w:rPr>
          <w:rFonts w:ascii="Arial" w:hAnsi="Arial" w:cs="Arial"/>
          <w:color w:val="000000"/>
        </w:rPr>
        <w:t>Considerations on Frequency Error in</w:t>
      </w:r>
      <w:r w:rsidR="00E7581D">
        <w:rPr>
          <w:rFonts w:ascii="Arial" w:hAnsi="Arial" w:cs="Arial"/>
          <w:color w:val="000000"/>
        </w:rPr>
        <w:t xml:space="preserve"> NB-</w:t>
      </w:r>
      <w:proofErr w:type="spellStart"/>
      <w:r w:rsidR="00E7581D">
        <w:rPr>
          <w:rFonts w:ascii="Arial" w:hAnsi="Arial" w:cs="Arial"/>
          <w:color w:val="000000"/>
        </w:rPr>
        <w:t>IoT</w:t>
      </w:r>
      <w:proofErr w:type="spellEnd"/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BC31CB">
        <w:rPr>
          <w:rFonts w:ascii="Arial" w:hAnsi="Arial" w:cs="Arial"/>
          <w:b/>
          <w:color w:val="000000"/>
        </w:rPr>
        <w:t>Response to:</w:t>
      </w:r>
      <w:r w:rsidRPr="00BC31CB">
        <w:rPr>
          <w:rFonts w:ascii="Arial" w:hAnsi="Arial" w:cs="Arial"/>
          <w:bCs/>
          <w:color w:val="000000"/>
          <w:lang w:val="en-US"/>
        </w:rPr>
        <w:tab/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E7581D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lang w:val="en-US"/>
        </w:rPr>
        <w:t>NB-I</w:t>
      </w:r>
      <w:r w:rsidR="00945BE9">
        <w:rPr>
          <w:rFonts w:ascii="Arial" w:hAnsi="Arial" w:cs="Arial"/>
          <w:lang w:val="en-US"/>
        </w:rPr>
        <w:t>O</w:t>
      </w:r>
      <w:r>
        <w:rPr>
          <w:rFonts w:ascii="Arial" w:hAnsi="Arial" w:cs="Arial"/>
          <w:lang w:val="en-US"/>
        </w:rPr>
        <w:t>T</w:t>
      </w:r>
      <w:r w:rsidR="00945BE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Core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Pr="00BC31CB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Cc: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BD3E1D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AD54AB" w:rsidRDefault="00C93297" w:rsidP="00BD3E1D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Name:</w:t>
      </w:r>
      <w:r w:rsidRPr="00AD54AB">
        <w:rPr>
          <w:rFonts w:ascii="Arial" w:hAnsi="Arial" w:cs="Arial"/>
          <w:lang w:val="fi-FI"/>
        </w:rPr>
        <w:tab/>
      </w:r>
      <w:r w:rsidR="005B656B">
        <w:rPr>
          <w:rFonts w:ascii="Arial" w:hAnsi="Arial" w:cs="Arial"/>
          <w:b/>
          <w:lang w:val="fi-FI"/>
        </w:rPr>
        <w:t>Olof Zander</w:t>
      </w:r>
    </w:p>
    <w:p w:rsidR="00C93297" w:rsidRPr="00AD54AB" w:rsidRDefault="00C93297" w:rsidP="00BD3E1D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E-mail Address:</w:t>
      </w:r>
      <w:r w:rsidRPr="00AD54AB">
        <w:rPr>
          <w:rFonts w:ascii="Arial" w:hAnsi="Arial" w:cs="Arial"/>
          <w:lang w:val="fi-FI"/>
        </w:rPr>
        <w:tab/>
      </w:r>
      <w:r w:rsidR="005B656B">
        <w:rPr>
          <w:rFonts w:ascii="Arial" w:hAnsi="Arial" w:cs="Arial"/>
          <w:lang w:val="fi-FI"/>
        </w:rPr>
        <w:t xml:space="preserve"> olof.zander@sonymobile.com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E331F2" w:rsidRPr="00F372B6" w:rsidRDefault="00E7581D" w:rsidP="00E7581D">
      <w:pPr>
        <w:pStyle w:val="Heading3"/>
        <w:rPr>
          <w:b/>
          <w:sz w:val="22"/>
          <w:szCs w:val="22"/>
        </w:rPr>
      </w:pPr>
      <w:r w:rsidRPr="00F372B6">
        <w:rPr>
          <w:b/>
          <w:sz w:val="22"/>
          <w:szCs w:val="22"/>
        </w:rPr>
        <w:t xml:space="preserve">1. </w:t>
      </w:r>
      <w:r w:rsidR="00C93297" w:rsidRPr="00F372B6">
        <w:rPr>
          <w:b/>
          <w:sz w:val="22"/>
          <w:szCs w:val="22"/>
        </w:rPr>
        <w:t>Description:</w:t>
      </w:r>
    </w:p>
    <w:p w:rsidR="00E7581D" w:rsidRPr="00D405F6" w:rsidRDefault="00E7581D" w:rsidP="00BD3E1D">
      <w:pPr>
        <w:rPr>
          <w:sz w:val="21"/>
          <w:szCs w:val="21"/>
        </w:rPr>
      </w:pPr>
      <w:r w:rsidRPr="00D405F6">
        <w:rPr>
          <w:sz w:val="21"/>
          <w:szCs w:val="21"/>
        </w:rPr>
        <w:t>RAN</w:t>
      </w:r>
      <w:r w:rsidR="00EB63C5" w:rsidRPr="00D405F6">
        <w:rPr>
          <w:sz w:val="21"/>
          <w:szCs w:val="21"/>
        </w:rPr>
        <w:t xml:space="preserve"> WG</w:t>
      </w:r>
      <w:r w:rsidRPr="00D405F6">
        <w:rPr>
          <w:sz w:val="21"/>
          <w:szCs w:val="21"/>
        </w:rPr>
        <w:t xml:space="preserve">4 has discussed the </w:t>
      </w:r>
      <w:r w:rsidR="00370591" w:rsidRPr="00D405F6">
        <w:rPr>
          <w:sz w:val="21"/>
          <w:szCs w:val="21"/>
        </w:rPr>
        <w:t>frequency error</w:t>
      </w:r>
      <w:r w:rsidR="00E75109" w:rsidRPr="00D405F6">
        <w:rPr>
          <w:sz w:val="21"/>
          <w:szCs w:val="21"/>
        </w:rPr>
        <w:t xml:space="preserve"> </w:t>
      </w:r>
      <w:r w:rsidR="00370591" w:rsidRPr="00D405F6">
        <w:rPr>
          <w:sz w:val="21"/>
          <w:szCs w:val="21"/>
        </w:rPr>
        <w:t>in</w:t>
      </w:r>
      <w:r w:rsidR="00E75109" w:rsidRPr="00D405F6">
        <w:rPr>
          <w:sz w:val="21"/>
          <w:szCs w:val="21"/>
        </w:rPr>
        <w:t xml:space="preserve"> NB-</w:t>
      </w:r>
      <w:proofErr w:type="spellStart"/>
      <w:r w:rsidR="00E75109" w:rsidRPr="00D405F6">
        <w:rPr>
          <w:sz w:val="21"/>
          <w:szCs w:val="21"/>
        </w:rPr>
        <w:t>IoT</w:t>
      </w:r>
      <w:proofErr w:type="spellEnd"/>
      <w:r w:rsidR="00E75109" w:rsidRPr="00D405F6">
        <w:rPr>
          <w:sz w:val="21"/>
          <w:szCs w:val="21"/>
        </w:rPr>
        <w:t xml:space="preserve"> and has made the following observations:</w:t>
      </w:r>
    </w:p>
    <w:p w:rsidR="00FE3CA3" w:rsidRPr="003B36EC" w:rsidRDefault="00FE3CA3" w:rsidP="00FE3CA3">
      <w:pPr>
        <w:pStyle w:val="ListParagraph"/>
        <w:numPr>
          <w:ilvl w:val="0"/>
          <w:numId w:val="14"/>
        </w:numPr>
        <w:rPr>
          <w:rFonts w:ascii="Times New Roman" w:hAnsi="Times New Roman"/>
          <w:sz w:val="21"/>
          <w:szCs w:val="24"/>
        </w:rPr>
      </w:pPr>
      <w:r w:rsidRPr="003B36EC">
        <w:rPr>
          <w:rFonts w:ascii="Times New Roman" w:hAnsi="Times New Roman"/>
          <w:sz w:val="21"/>
          <w:szCs w:val="24"/>
        </w:rPr>
        <w:t>NB-</w:t>
      </w:r>
      <w:proofErr w:type="spellStart"/>
      <w:r w:rsidRPr="003B36EC">
        <w:rPr>
          <w:rFonts w:ascii="Times New Roman" w:hAnsi="Times New Roman"/>
          <w:sz w:val="21"/>
          <w:szCs w:val="24"/>
        </w:rPr>
        <w:t>IoT</w:t>
      </w:r>
      <w:proofErr w:type="spellEnd"/>
      <w:r w:rsidRPr="003B36EC">
        <w:rPr>
          <w:rFonts w:ascii="Times New Roman" w:hAnsi="Times New Roman"/>
          <w:sz w:val="21"/>
          <w:szCs w:val="24"/>
        </w:rPr>
        <w:t xml:space="preserve"> is expected to use low cost oscillator (e.g. DCXO or XO) to reduce the cost, however, such components are expected to have more imperfections (mainly frequency stability over temperature) [1].</w:t>
      </w:r>
    </w:p>
    <w:p w:rsidR="00FE3CA3" w:rsidRPr="003B36EC" w:rsidRDefault="00FE3CA3" w:rsidP="00FE3CA3">
      <w:pPr>
        <w:pStyle w:val="ListParagraph"/>
        <w:numPr>
          <w:ilvl w:val="0"/>
          <w:numId w:val="14"/>
        </w:numPr>
        <w:rPr>
          <w:rFonts w:ascii="Times New Roman" w:hAnsi="Times New Roman"/>
          <w:sz w:val="21"/>
          <w:szCs w:val="24"/>
        </w:rPr>
      </w:pPr>
      <w:r w:rsidRPr="003B36EC">
        <w:rPr>
          <w:rFonts w:ascii="Times New Roman" w:hAnsi="Times New Roman"/>
          <w:sz w:val="21"/>
          <w:szCs w:val="24"/>
        </w:rPr>
        <w:t>RAN1 has indicated that NB-</w:t>
      </w:r>
      <w:proofErr w:type="spellStart"/>
      <w:r w:rsidRPr="003B36EC">
        <w:rPr>
          <w:rFonts w:ascii="Times New Roman" w:hAnsi="Times New Roman"/>
          <w:sz w:val="21"/>
          <w:szCs w:val="24"/>
        </w:rPr>
        <w:t>IoT</w:t>
      </w:r>
      <w:proofErr w:type="spellEnd"/>
      <w:r w:rsidRPr="003B36EC">
        <w:rPr>
          <w:rFonts w:ascii="Times New Roman" w:hAnsi="Times New Roman"/>
          <w:sz w:val="21"/>
          <w:szCs w:val="24"/>
        </w:rPr>
        <w:t xml:space="preserve"> would support 300 bps or more in the case of extreme coverage enhancement (20 dB coverage enhancement) [2]. In the GERAN study, the mobile autonomous reporting (MAR) application has a packet size of up to 200 bytes [3]</w:t>
      </w:r>
      <w:r w:rsidRPr="003B36EC">
        <w:rPr>
          <w:color w:val="1F497D"/>
          <w:sz w:val="20"/>
        </w:rPr>
        <w:t xml:space="preserve">. </w:t>
      </w:r>
      <w:r w:rsidRPr="003B36EC">
        <w:rPr>
          <w:rFonts w:ascii="Times New Roman" w:hAnsi="Times New Roman"/>
          <w:sz w:val="21"/>
          <w:szCs w:val="24"/>
        </w:rPr>
        <w:t>The application layer packet of 200 bytes can be segmented into smaller packets. If we assume a maximum TBS of 1000 bits, as per proposals in RAN1, in the UL and 300 bps data rate then it will take around 3.3 second to transmit each transport block.</w:t>
      </w:r>
    </w:p>
    <w:p w:rsidR="00FE3CA3" w:rsidRPr="003B36EC" w:rsidRDefault="00FE3CA3" w:rsidP="00FE3CA3">
      <w:pPr>
        <w:pStyle w:val="ListParagraph"/>
        <w:numPr>
          <w:ilvl w:val="0"/>
          <w:numId w:val="14"/>
        </w:numPr>
        <w:rPr>
          <w:rFonts w:ascii="Times New Roman" w:hAnsi="Times New Roman"/>
          <w:sz w:val="21"/>
          <w:szCs w:val="24"/>
        </w:rPr>
      </w:pPr>
      <w:r w:rsidRPr="003B36EC">
        <w:rPr>
          <w:rFonts w:ascii="Times New Roman" w:hAnsi="Times New Roman"/>
          <w:sz w:val="21"/>
          <w:szCs w:val="24"/>
        </w:rPr>
        <w:t xml:space="preserve">Such a condition sets a challenge for meeting frequency error of ±0.1 </w:t>
      </w:r>
      <w:proofErr w:type="spellStart"/>
      <w:r w:rsidRPr="003B36EC">
        <w:rPr>
          <w:rFonts w:ascii="Times New Roman" w:hAnsi="Times New Roman"/>
          <w:sz w:val="21"/>
          <w:szCs w:val="24"/>
        </w:rPr>
        <w:t>ppm</w:t>
      </w:r>
      <w:proofErr w:type="spellEnd"/>
      <w:r w:rsidRPr="003B36EC">
        <w:rPr>
          <w:rFonts w:ascii="Times New Roman" w:hAnsi="Times New Roman"/>
          <w:sz w:val="21"/>
          <w:szCs w:val="24"/>
        </w:rPr>
        <w:t>.</w:t>
      </w:r>
    </w:p>
    <w:p w:rsidR="00FE3CA3" w:rsidRPr="003B36EC" w:rsidRDefault="00FE3CA3" w:rsidP="00FE3CA3">
      <w:pPr>
        <w:pStyle w:val="ListParagraph"/>
        <w:numPr>
          <w:ilvl w:val="0"/>
          <w:numId w:val="14"/>
        </w:numPr>
        <w:rPr>
          <w:rFonts w:ascii="Times New Roman" w:hAnsi="Times New Roman"/>
          <w:sz w:val="21"/>
          <w:szCs w:val="24"/>
        </w:rPr>
      </w:pPr>
      <w:r w:rsidRPr="003B36EC">
        <w:rPr>
          <w:rFonts w:ascii="Times New Roman" w:hAnsi="Times New Roman"/>
          <w:sz w:val="21"/>
          <w:szCs w:val="24"/>
        </w:rPr>
        <w:t xml:space="preserve">Large frequency error can be introduced by the temperature change caused by e.g. power amplifier self-heating during long continuous transmission. For example: an increase of 1° C can introduce frequency error in the range of 0.7 </w:t>
      </w:r>
      <w:proofErr w:type="spellStart"/>
      <w:r w:rsidRPr="003B36EC">
        <w:rPr>
          <w:rFonts w:ascii="Times New Roman" w:hAnsi="Times New Roman"/>
          <w:sz w:val="21"/>
          <w:szCs w:val="24"/>
        </w:rPr>
        <w:t>ppm</w:t>
      </w:r>
      <w:proofErr w:type="spellEnd"/>
      <w:r w:rsidRPr="003B36EC">
        <w:rPr>
          <w:rFonts w:ascii="Times New Roman" w:hAnsi="Times New Roman"/>
          <w:sz w:val="21"/>
          <w:szCs w:val="24"/>
        </w:rPr>
        <w:t xml:space="preserve"> (560 Hz at 800 MHz carrier frequency or 1400Hz at 2 GHz carrier frequency) without temperature compensation.</w:t>
      </w:r>
      <w:r w:rsidRPr="003B36EC">
        <w:rPr>
          <w:sz w:val="21"/>
          <w:szCs w:val="24"/>
          <w:lang w:eastAsia="ja-JP"/>
        </w:rPr>
        <w:t xml:space="preserve"> </w:t>
      </w:r>
    </w:p>
    <w:p w:rsidR="00FE3CA3" w:rsidRPr="003B36EC" w:rsidRDefault="00FE3CA3" w:rsidP="00FE3CA3">
      <w:pPr>
        <w:pStyle w:val="ListParagraph"/>
        <w:numPr>
          <w:ilvl w:val="0"/>
          <w:numId w:val="14"/>
        </w:numPr>
        <w:rPr>
          <w:rFonts w:ascii="Times New Roman" w:hAnsi="Times New Roman"/>
          <w:sz w:val="21"/>
          <w:szCs w:val="24"/>
        </w:rPr>
      </w:pPr>
      <w:r w:rsidRPr="003B36EC">
        <w:rPr>
          <w:rFonts w:ascii="Times New Roman" w:hAnsi="Times New Roman"/>
          <w:sz w:val="21"/>
          <w:szCs w:val="24"/>
          <w:lang w:eastAsia="ja-JP"/>
        </w:rPr>
        <w:t xml:space="preserve">Frequency error in the range ± 0.5ppm </w:t>
      </w:r>
      <w:r w:rsidR="00A612BF" w:rsidRPr="003B36EC">
        <w:rPr>
          <w:rFonts w:ascii="Times New Roman" w:hAnsi="Times New Roman"/>
          <w:sz w:val="21"/>
          <w:szCs w:val="24"/>
          <w:lang w:eastAsia="ja-JP"/>
        </w:rPr>
        <w:t xml:space="preserve">for duration of 3.3 second </w:t>
      </w:r>
      <w:r w:rsidRPr="003B36EC">
        <w:rPr>
          <w:rFonts w:ascii="Times New Roman" w:hAnsi="Times New Roman"/>
          <w:sz w:val="21"/>
          <w:szCs w:val="24"/>
          <w:lang w:eastAsia="ja-JP"/>
        </w:rPr>
        <w:t xml:space="preserve">could be reasonable in a low cost design albeit temperature compensation.  </w:t>
      </w:r>
    </w:p>
    <w:p w:rsidR="00FB28D3" w:rsidRPr="003B36EC" w:rsidRDefault="00FE3CA3" w:rsidP="003B36EC">
      <w:pPr>
        <w:pStyle w:val="ListParagraph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B36EC">
        <w:rPr>
          <w:rFonts w:ascii="Times New Roman" w:hAnsi="Times New Roman"/>
          <w:sz w:val="21"/>
          <w:szCs w:val="24"/>
          <w:lang w:eastAsia="ja-JP"/>
        </w:rPr>
        <w:t>Based on the above and assuming a temperature gradient of 1°C/s the frequency error could be kept within ± 0.1ppm for 200ms.</w:t>
      </w:r>
    </w:p>
    <w:p w:rsidR="00EB63C5" w:rsidRPr="00D405F6" w:rsidRDefault="00EB63C5" w:rsidP="00BD3E1D">
      <w:pPr>
        <w:rPr>
          <w:sz w:val="21"/>
          <w:szCs w:val="21"/>
        </w:rPr>
      </w:pPr>
      <w:r w:rsidRPr="00D405F6">
        <w:rPr>
          <w:sz w:val="21"/>
          <w:szCs w:val="21"/>
        </w:rPr>
        <w:t xml:space="preserve">Based on these observations, RAN WG4 </w:t>
      </w:r>
      <w:r w:rsidR="003261EF" w:rsidRPr="00D405F6">
        <w:rPr>
          <w:sz w:val="21"/>
          <w:szCs w:val="21"/>
        </w:rPr>
        <w:t xml:space="preserve">respectfully asks RAN WG1 to </w:t>
      </w:r>
      <w:r w:rsidR="009404D3" w:rsidRPr="00D405F6">
        <w:rPr>
          <w:sz w:val="21"/>
          <w:szCs w:val="21"/>
        </w:rPr>
        <w:t xml:space="preserve">guide </w:t>
      </w:r>
      <w:r w:rsidR="009404D3" w:rsidRPr="00D405F6">
        <w:rPr>
          <w:sz w:val="21"/>
          <w:szCs w:val="21"/>
          <w:lang w:eastAsia="zh-CN"/>
        </w:rPr>
        <w:t xml:space="preserve">how to solve the potential issue of high frequency offset due to long sequences of </w:t>
      </w:r>
      <w:r w:rsidR="00D35A01" w:rsidRPr="00D405F6">
        <w:rPr>
          <w:sz w:val="21"/>
          <w:szCs w:val="21"/>
          <w:lang w:eastAsia="zh-CN"/>
        </w:rPr>
        <w:t>NB-</w:t>
      </w:r>
      <w:r w:rsidR="009404D3" w:rsidRPr="00D405F6">
        <w:rPr>
          <w:sz w:val="21"/>
          <w:szCs w:val="21"/>
          <w:lang w:eastAsia="zh-CN"/>
        </w:rPr>
        <w:t>PUSCH</w:t>
      </w:r>
      <w:r w:rsidR="00370591" w:rsidRPr="00D405F6">
        <w:rPr>
          <w:sz w:val="21"/>
          <w:szCs w:val="21"/>
        </w:rPr>
        <w:t>.</w:t>
      </w:r>
    </w:p>
    <w:p w:rsidR="00C93297" w:rsidRPr="00F372B6" w:rsidRDefault="00C93297" w:rsidP="00E7581D">
      <w:pPr>
        <w:pStyle w:val="Heading3"/>
        <w:rPr>
          <w:rFonts w:eastAsia="Malgun Gothic"/>
          <w:b/>
          <w:sz w:val="22"/>
          <w:szCs w:val="22"/>
          <w:lang w:eastAsia="ko-KR"/>
        </w:rPr>
      </w:pPr>
      <w:r w:rsidRPr="00F372B6">
        <w:rPr>
          <w:b/>
          <w:sz w:val="22"/>
          <w:szCs w:val="22"/>
        </w:rPr>
        <w:t>2. Actions:</w:t>
      </w:r>
    </w:p>
    <w:p w:rsidR="00430FBD" w:rsidRPr="00D405F6" w:rsidRDefault="00C93297" w:rsidP="00BD3E1D">
      <w:pPr>
        <w:rPr>
          <w:sz w:val="21"/>
          <w:szCs w:val="21"/>
          <w:lang w:eastAsia="zh-CN"/>
        </w:rPr>
      </w:pPr>
      <w:r w:rsidRPr="00D405F6">
        <w:rPr>
          <w:b/>
          <w:sz w:val="21"/>
          <w:szCs w:val="21"/>
          <w:lang w:eastAsia="zh-CN"/>
        </w:rPr>
        <w:t>To RAN WG1:</w:t>
      </w:r>
      <w:r w:rsidRPr="00D405F6">
        <w:rPr>
          <w:sz w:val="21"/>
          <w:szCs w:val="21"/>
          <w:lang w:eastAsia="zh-CN"/>
        </w:rPr>
        <w:t xml:space="preserve"> </w:t>
      </w:r>
      <w:r w:rsidR="000D48A6" w:rsidRPr="00D405F6">
        <w:rPr>
          <w:sz w:val="21"/>
          <w:szCs w:val="21"/>
          <w:lang w:eastAsia="zh-CN"/>
        </w:rPr>
        <w:t xml:space="preserve">In light of the above observations, </w:t>
      </w:r>
      <w:r w:rsidRPr="00D405F6">
        <w:rPr>
          <w:sz w:val="21"/>
          <w:szCs w:val="21"/>
          <w:lang w:eastAsia="zh-CN"/>
        </w:rPr>
        <w:t xml:space="preserve">RAN WG4 respectfully asks RAN WG1 </w:t>
      </w:r>
      <w:r w:rsidR="00CB2811">
        <w:rPr>
          <w:sz w:val="21"/>
          <w:szCs w:val="21"/>
          <w:lang w:eastAsia="zh-CN"/>
        </w:rPr>
        <w:t>to take</w:t>
      </w:r>
      <w:r w:rsidR="009F530E" w:rsidRPr="00D405F6">
        <w:rPr>
          <w:sz w:val="21"/>
          <w:szCs w:val="21"/>
          <w:lang w:eastAsia="zh-CN"/>
        </w:rPr>
        <w:t xml:space="preserve"> the potential issue of high frequency offset due </w:t>
      </w:r>
      <w:r w:rsidR="003A4218" w:rsidRPr="00D405F6">
        <w:rPr>
          <w:sz w:val="21"/>
          <w:szCs w:val="21"/>
          <w:lang w:eastAsia="zh-CN"/>
        </w:rPr>
        <w:t>to long transmitter sequences, caused by</w:t>
      </w:r>
      <w:r w:rsidR="009F530E" w:rsidRPr="00D405F6">
        <w:rPr>
          <w:sz w:val="21"/>
          <w:szCs w:val="21"/>
          <w:lang w:eastAsia="zh-CN"/>
        </w:rPr>
        <w:t xml:space="preserve"> </w:t>
      </w:r>
      <w:r w:rsidR="00D35A01" w:rsidRPr="00D405F6">
        <w:rPr>
          <w:sz w:val="21"/>
          <w:szCs w:val="21"/>
          <w:lang w:eastAsia="zh-CN"/>
        </w:rPr>
        <w:t>the operation in coverage enhancement scenario (</w:t>
      </w:r>
      <w:r w:rsidR="009F530E" w:rsidRPr="00D405F6">
        <w:rPr>
          <w:sz w:val="21"/>
          <w:szCs w:val="21"/>
          <w:lang w:eastAsia="zh-CN"/>
        </w:rPr>
        <w:t>low SNR</w:t>
      </w:r>
      <w:r w:rsidR="00D35A01" w:rsidRPr="00D405F6">
        <w:rPr>
          <w:sz w:val="21"/>
          <w:szCs w:val="21"/>
          <w:lang w:eastAsia="zh-CN"/>
        </w:rPr>
        <w:t>)</w:t>
      </w:r>
      <w:r w:rsidR="009F530E" w:rsidRPr="00D405F6">
        <w:rPr>
          <w:sz w:val="21"/>
          <w:szCs w:val="21"/>
          <w:lang w:eastAsia="zh-CN"/>
        </w:rPr>
        <w:t xml:space="preserve"> and the temperature variation</w:t>
      </w:r>
      <w:r w:rsidR="00CB2811">
        <w:rPr>
          <w:sz w:val="21"/>
          <w:szCs w:val="21"/>
          <w:lang w:eastAsia="zh-CN"/>
        </w:rPr>
        <w:t>, into account</w:t>
      </w:r>
      <w:r w:rsidR="009F530E" w:rsidRPr="00D405F6">
        <w:rPr>
          <w:sz w:val="21"/>
          <w:szCs w:val="21"/>
          <w:lang w:eastAsia="zh-CN"/>
        </w:rPr>
        <w:t>.</w:t>
      </w:r>
    </w:p>
    <w:p w:rsidR="00C93297" w:rsidRPr="005A7D7E" w:rsidRDefault="00C93297" w:rsidP="00C93297">
      <w:pPr>
        <w:spacing w:after="120"/>
        <w:rPr>
          <w:rFonts w:ascii="Arial" w:hAnsi="Arial" w:cs="Arial"/>
          <w:b/>
          <w:color w:val="000000"/>
        </w:rPr>
      </w:pPr>
    </w:p>
    <w:p w:rsidR="00C93297" w:rsidRPr="005A7D7E" w:rsidRDefault="00C93297" w:rsidP="00E7581D">
      <w:pPr>
        <w:pStyle w:val="Heading3"/>
      </w:pPr>
      <w:r w:rsidRPr="005A7D7E">
        <w:lastRenderedPageBreak/>
        <w:t>3. Date of Next TSG-</w:t>
      </w:r>
      <w:r w:rsidRPr="005A7D7E">
        <w:rPr>
          <w:lang w:eastAsia="ja-JP"/>
        </w:rPr>
        <w:t>RAN4</w:t>
      </w:r>
      <w:r w:rsidRPr="005A7D7E">
        <w:t xml:space="preserve"> Meetings:</w:t>
      </w:r>
      <w:r w:rsidRPr="005A7D7E">
        <w:rPr>
          <w:rFonts w:eastAsia="Malgun Gothic"/>
          <w:bCs/>
          <w:lang w:eastAsia="ko-KR"/>
        </w:rPr>
        <w:tab/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370591" w:rsidRDefault="00370591" w:rsidP="00370591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Meeting#78b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April 11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>-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15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San Jose del Cabo,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 Mexico</w:t>
      </w:r>
    </w:p>
    <w:p w:rsidR="00370591" w:rsidRPr="0099410B" w:rsidRDefault="00370591" w:rsidP="00370591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>
        <w:rPr>
          <w:rFonts w:ascii="Arial" w:eastAsia="Malgun Gothic" w:hAnsi="Arial" w:cs="Arial"/>
          <w:bCs/>
          <w:color w:val="000000"/>
          <w:lang w:val="en-US" w:eastAsia="ko-KR"/>
        </w:rPr>
        <w:t>TSG-RAN4 Meeting#79</w:t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  <w:t>May 23-27</w:t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  <w:t>Nanjing, China</w:t>
      </w:r>
    </w:p>
    <w:p w:rsidR="00520C6A" w:rsidRPr="00690C8A" w:rsidRDefault="00520C6A" w:rsidP="00945BE9">
      <w:pPr>
        <w:tabs>
          <w:tab w:val="left" w:pos="1560"/>
        </w:tabs>
        <w:spacing w:after="120"/>
        <w:rPr>
          <w:lang w:val="en-US"/>
        </w:rPr>
      </w:pPr>
    </w:p>
    <w:sectPr w:rsidR="00520C6A" w:rsidRPr="00690C8A" w:rsidSect="001F5A0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CA3" w:rsidRDefault="00FE3CA3">
      <w:r>
        <w:separator/>
      </w:r>
    </w:p>
  </w:endnote>
  <w:endnote w:type="continuationSeparator" w:id="0">
    <w:p w:rsidR="00FE3CA3" w:rsidRDefault="00FE3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CA3" w:rsidRDefault="00FE3CA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CA3" w:rsidRDefault="00FE3CA3">
      <w:r>
        <w:separator/>
      </w:r>
    </w:p>
  </w:footnote>
  <w:footnote w:type="continuationSeparator" w:id="0">
    <w:p w:rsidR="00FE3CA3" w:rsidRDefault="00FE3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3CA4"/>
    <w:multiLevelType w:val="hybridMultilevel"/>
    <w:tmpl w:val="50345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53471"/>
    <w:multiLevelType w:val="hybridMultilevel"/>
    <w:tmpl w:val="271CB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B7D70"/>
    <w:multiLevelType w:val="hybridMultilevel"/>
    <w:tmpl w:val="E85CB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C7449"/>
    <w:multiLevelType w:val="hybridMultilevel"/>
    <w:tmpl w:val="E38E6464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6">
    <w:nsid w:val="2D182960"/>
    <w:multiLevelType w:val="hybridMultilevel"/>
    <w:tmpl w:val="EF26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3025DD"/>
    <w:multiLevelType w:val="hybridMultilevel"/>
    <w:tmpl w:val="AF24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611D727E"/>
    <w:multiLevelType w:val="hybridMultilevel"/>
    <w:tmpl w:val="1A881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57EBB"/>
    <w:multiLevelType w:val="hybridMultilevel"/>
    <w:tmpl w:val="1A881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8"/>
  </w:num>
  <w:num w:numId="12">
    <w:abstractNumId w:val="8"/>
  </w:num>
  <w:num w:numId="13">
    <w:abstractNumId w:val="8"/>
  </w:num>
  <w:num w:numId="14">
    <w:abstractNumId w:val="1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offe, Anatoliy">
    <w15:presenceInfo w15:providerId="AD" w15:userId="S-1-5-21-725345543-602162358-527237240-60509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01342"/>
    <w:rsid w:val="00003252"/>
    <w:rsid w:val="00004E6B"/>
    <w:rsid w:val="00006BA8"/>
    <w:rsid w:val="00007CEC"/>
    <w:rsid w:val="0001165E"/>
    <w:rsid w:val="0001492E"/>
    <w:rsid w:val="00016606"/>
    <w:rsid w:val="00031922"/>
    <w:rsid w:val="00031BB4"/>
    <w:rsid w:val="00031C1D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49D8"/>
    <w:rsid w:val="00080A7D"/>
    <w:rsid w:val="00080DE9"/>
    <w:rsid w:val="0008513C"/>
    <w:rsid w:val="00085F68"/>
    <w:rsid w:val="00093E7E"/>
    <w:rsid w:val="00096A78"/>
    <w:rsid w:val="000A1FA3"/>
    <w:rsid w:val="000A23EC"/>
    <w:rsid w:val="000A3D9F"/>
    <w:rsid w:val="000B2179"/>
    <w:rsid w:val="000C2862"/>
    <w:rsid w:val="000C2B0F"/>
    <w:rsid w:val="000C3894"/>
    <w:rsid w:val="000C3E7C"/>
    <w:rsid w:val="000C5509"/>
    <w:rsid w:val="000C5C99"/>
    <w:rsid w:val="000D0209"/>
    <w:rsid w:val="000D031D"/>
    <w:rsid w:val="000D48A6"/>
    <w:rsid w:val="000D698F"/>
    <w:rsid w:val="000D6A56"/>
    <w:rsid w:val="000D6AEA"/>
    <w:rsid w:val="000D6CFC"/>
    <w:rsid w:val="000E6089"/>
    <w:rsid w:val="000F025F"/>
    <w:rsid w:val="000F3829"/>
    <w:rsid w:val="00101C91"/>
    <w:rsid w:val="00101D35"/>
    <w:rsid w:val="00105ABB"/>
    <w:rsid w:val="001103CF"/>
    <w:rsid w:val="001103FC"/>
    <w:rsid w:val="00113541"/>
    <w:rsid w:val="00115D50"/>
    <w:rsid w:val="001270B2"/>
    <w:rsid w:val="00127AD0"/>
    <w:rsid w:val="00132EC4"/>
    <w:rsid w:val="001356CE"/>
    <w:rsid w:val="00141B3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6E01"/>
    <w:rsid w:val="001A7169"/>
    <w:rsid w:val="001C7C5C"/>
    <w:rsid w:val="001C7DD7"/>
    <w:rsid w:val="001D27C1"/>
    <w:rsid w:val="001D7E14"/>
    <w:rsid w:val="001E049F"/>
    <w:rsid w:val="001E20ED"/>
    <w:rsid w:val="001E3A61"/>
    <w:rsid w:val="001F13D0"/>
    <w:rsid w:val="001F2573"/>
    <w:rsid w:val="001F59E4"/>
    <w:rsid w:val="001F5A0F"/>
    <w:rsid w:val="0020766B"/>
    <w:rsid w:val="0021047D"/>
    <w:rsid w:val="00210759"/>
    <w:rsid w:val="00211A0D"/>
    <w:rsid w:val="00216825"/>
    <w:rsid w:val="00222E08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12A2"/>
    <w:rsid w:val="002542AB"/>
    <w:rsid w:val="00255509"/>
    <w:rsid w:val="002577AE"/>
    <w:rsid w:val="00262CEA"/>
    <w:rsid w:val="00267CF4"/>
    <w:rsid w:val="0027714C"/>
    <w:rsid w:val="00282213"/>
    <w:rsid w:val="00290B17"/>
    <w:rsid w:val="00294208"/>
    <w:rsid w:val="002956FA"/>
    <w:rsid w:val="00297A19"/>
    <w:rsid w:val="00297E77"/>
    <w:rsid w:val="002A08B3"/>
    <w:rsid w:val="002A15AD"/>
    <w:rsid w:val="002A499B"/>
    <w:rsid w:val="002C0B25"/>
    <w:rsid w:val="002C33F8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143BF"/>
    <w:rsid w:val="0031771E"/>
    <w:rsid w:val="003221EB"/>
    <w:rsid w:val="00322DAA"/>
    <w:rsid w:val="00324683"/>
    <w:rsid w:val="003261EF"/>
    <w:rsid w:val="003365D5"/>
    <w:rsid w:val="00342DF6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560D3"/>
    <w:rsid w:val="00361361"/>
    <w:rsid w:val="00362662"/>
    <w:rsid w:val="00362C5A"/>
    <w:rsid w:val="0036610A"/>
    <w:rsid w:val="0036612C"/>
    <w:rsid w:val="00370591"/>
    <w:rsid w:val="00376729"/>
    <w:rsid w:val="003814D6"/>
    <w:rsid w:val="00383A47"/>
    <w:rsid w:val="00384532"/>
    <w:rsid w:val="00386C6B"/>
    <w:rsid w:val="003874F3"/>
    <w:rsid w:val="003904B2"/>
    <w:rsid w:val="00392D1C"/>
    <w:rsid w:val="0039443F"/>
    <w:rsid w:val="003A1E3F"/>
    <w:rsid w:val="003A20F7"/>
    <w:rsid w:val="003A310B"/>
    <w:rsid w:val="003A3DE2"/>
    <w:rsid w:val="003A4218"/>
    <w:rsid w:val="003A6D1A"/>
    <w:rsid w:val="003B0DE3"/>
    <w:rsid w:val="003B36EC"/>
    <w:rsid w:val="003B3BE1"/>
    <w:rsid w:val="003B5AF5"/>
    <w:rsid w:val="003C1E58"/>
    <w:rsid w:val="003C6E42"/>
    <w:rsid w:val="003C70C4"/>
    <w:rsid w:val="003C75F0"/>
    <w:rsid w:val="003D2157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0FBD"/>
    <w:rsid w:val="00431B27"/>
    <w:rsid w:val="00434138"/>
    <w:rsid w:val="00434C63"/>
    <w:rsid w:val="00440958"/>
    <w:rsid w:val="00440F1A"/>
    <w:rsid w:val="00441CAA"/>
    <w:rsid w:val="00441F1D"/>
    <w:rsid w:val="00441FD0"/>
    <w:rsid w:val="004429AC"/>
    <w:rsid w:val="0044699B"/>
    <w:rsid w:val="00450312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D2C45"/>
    <w:rsid w:val="004D55F1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60E"/>
    <w:rsid w:val="00512F33"/>
    <w:rsid w:val="00514801"/>
    <w:rsid w:val="00515B82"/>
    <w:rsid w:val="0052049F"/>
    <w:rsid w:val="00520C6A"/>
    <w:rsid w:val="00525ABB"/>
    <w:rsid w:val="0053106C"/>
    <w:rsid w:val="00532DEF"/>
    <w:rsid w:val="00533EF4"/>
    <w:rsid w:val="00535FE5"/>
    <w:rsid w:val="005400CB"/>
    <w:rsid w:val="00540B3F"/>
    <w:rsid w:val="00541EC8"/>
    <w:rsid w:val="00544EB5"/>
    <w:rsid w:val="00546045"/>
    <w:rsid w:val="00550A1D"/>
    <w:rsid w:val="00554859"/>
    <w:rsid w:val="00561164"/>
    <w:rsid w:val="00562153"/>
    <w:rsid w:val="00566060"/>
    <w:rsid w:val="005700B9"/>
    <w:rsid w:val="00571091"/>
    <w:rsid w:val="00573535"/>
    <w:rsid w:val="00575406"/>
    <w:rsid w:val="005845BC"/>
    <w:rsid w:val="005879A8"/>
    <w:rsid w:val="00595BA3"/>
    <w:rsid w:val="00595E22"/>
    <w:rsid w:val="005A25E8"/>
    <w:rsid w:val="005A45BA"/>
    <w:rsid w:val="005A4C61"/>
    <w:rsid w:val="005A55F6"/>
    <w:rsid w:val="005A75E0"/>
    <w:rsid w:val="005B16AA"/>
    <w:rsid w:val="005B2989"/>
    <w:rsid w:val="005B2A76"/>
    <w:rsid w:val="005B580E"/>
    <w:rsid w:val="005B656B"/>
    <w:rsid w:val="005C01B3"/>
    <w:rsid w:val="005C2B23"/>
    <w:rsid w:val="005C493D"/>
    <w:rsid w:val="005C5E98"/>
    <w:rsid w:val="005D0A1A"/>
    <w:rsid w:val="005D5842"/>
    <w:rsid w:val="005D5C0F"/>
    <w:rsid w:val="005D7031"/>
    <w:rsid w:val="005D7109"/>
    <w:rsid w:val="005E4D2F"/>
    <w:rsid w:val="005E5707"/>
    <w:rsid w:val="005E6F81"/>
    <w:rsid w:val="005F15D2"/>
    <w:rsid w:val="005F257F"/>
    <w:rsid w:val="005F3D43"/>
    <w:rsid w:val="005F7E43"/>
    <w:rsid w:val="00611A99"/>
    <w:rsid w:val="006136D7"/>
    <w:rsid w:val="00614EFA"/>
    <w:rsid w:val="0061539B"/>
    <w:rsid w:val="006203ED"/>
    <w:rsid w:val="00621251"/>
    <w:rsid w:val="00624936"/>
    <w:rsid w:val="00626903"/>
    <w:rsid w:val="00633C2F"/>
    <w:rsid w:val="006356A0"/>
    <w:rsid w:val="006405DA"/>
    <w:rsid w:val="00640F16"/>
    <w:rsid w:val="00645E32"/>
    <w:rsid w:val="0064630E"/>
    <w:rsid w:val="0065127C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7EDC"/>
    <w:rsid w:val="006E0E6A"/>
    <w:rsid w:val="006E3FB3"/>
    <w:rsid w:val="006E5B9C"/>
    <w:rsid w:val="006E5DF3"/>
    <w:rsid w:val="006E7AB1"/>
    <w:rsid w:val="006F3F8B"/>
    <w:rsid w:val="006F40CC"/>
    <w:rsid w:val="006F4E28"/>
    <w:rsid w:val="006F4ED6"/>
    <w:rsid w:val="006F5059"/>
    <w:rsid w:val="006F57A7"/>
    <w:rsid w:val="006F5955"/>
    <w:rsid w:val="006F7DED"/>
    <w:rsid w:val="007021CF"/>
    <w:rsid w:val="0070317D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1B6"/>
    <w:rsid w:val="0074442F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60DE"/>
    <w:rsid w:val="0078490D"/>
    <w:rsid w:val="00784A41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1D4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2B36"/>
    <w:rsid w:val="00883F55"/>
    <w:rsid w:val="00884295"/>
    <w:rsid w:val="00886255"/>
    <w:rsid w:val="00890B72"/>
    <w:rsid w:val="0089600D"/>
    <w:rsid w:val="008A0764"/>
    <w:rsid w:val="008A1D90"/>
    <w:rsid w:val="008A2A9B"/>
    <w:rsid w:val="008A3BF9"/>
    <w:rsid w:val="008B71D3"/>
    <w:rsid w:val="008B76A0"/>
    <w:rsid w:val="008C028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184"/>
    <w:rsid w:val="00900906"/>
    <w:rsid w:val="00903023"/>
    <w:rsid w:val="00904D2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35181"/>
    <w:rsid w:val="009404D3"/>
    <w:rsid w:val="0094065E"/>
    <w:rsid w:val="00945BE9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403"/>
    <w:rsid w:val="00983910"/>
    <w:rsid w:val="00986A6A"/>
    <w:rsid w:val="00990BB1"/>
    <w:rsid w:val="00992C36"/>
    <w:rsid w:val="00992C3D"/>
    <w:rsid w:val="0099649E"/>
    <w:rsid w:val="009A3ADE"/>
    <w:rsid w:val="009A50D9"/>
    <w:rsid w:val="009A5D77"/>
    <w:rsid w:val="009B0108"/>
    <w:rsid w:val="009B6666"/>
    <w:rsid w:val="009C03C6"/>
    <w:rsid w:val="009C1F13"/>
    <w:rsid w:val="009C7712"/>
    <w:rsid w:val="009D4DE5"/>
    <w:rsid w:val="009E7011"/>
    <w:rsid w:val="009F0550"/>
    <w:rsid w:val="009F0B30"/>
    <w:rsid w:val="009F1891"/>
    <w:rsid w:val="009F2623"/>
    <w:rsid w:val="009F530E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6E98"/>
    <w:rsid w:val="00A42BFF"/>
    <w:rsid w:val="00A45AE4"/>
    <w:rsid w:val="00A46DC6"/>
    <w:rsid w:val="00A4739F"/>
    <w:rsid w:val="00A50C9E"/>
    <w:rsid w:val="00A54C6C"/>
    <w:rsid w:val="00A556BF"/>
    <w:rsid w:val="00A561C9"/>
    <w:rsid w:val="00A612BF"/>
    <w:rsid w:val="00A644AA"/>
    <w:rsid w:val="00A6595C"/>
    <w:rsid w:val="00A66150"/>
    <w:rsid w:val="00A66332"/>
    <w:rsid w:val="00A66DB6"/>
    <w:rsid w:val="00A8119F"/>
    <w:rsid w:val="00A83229"/>
    <w:rsid w:val="00A832B2"/>
    <w:rsid w:val="00A84E1A"/>
    <w:rsid w:val="00A8649B"/>
    <w:rsid w:val="00A86E22"/>
    <w:rsid w:val="00A87461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C6550"/>
    <w:rsid w:val="00AD417A"/>
    <w:rsid w:val="00AD54AB"/>
    <w:rsid w:val="00AD683C"/>
    <w:rsid w:val="00AE491E"/>
    <w:rsid w:val="00AE740C"/>
    <w:rsid w:val="00AF1036"/>
    <w:rsid w:val="00AF44D4"/>
    <w:rsid w:val="00AF4CF5"/>
    <w:rsid w:val="00B01091"/>
    <w:rsid w:val="00B03EFC"/>
    <w:rsid w:val="00B04B16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2199"/>
    <w:rsid w:val="00B32559"/>
    <w:rsid w:val="00B34D63"/>
    <w:rsid w:val="00B35A30"/>
    <w:rsid w:val="00B366F6"/>
    <w:rsid w:val="00B430ED"/>
    <w:rsid w:val="00B448FE"/>
    <w:rsid w:val="00B50334"/>
    <w:rsid w:val="00B53398"/>
    <w:rsid w:val="00B67B4E"/>
    <w:rsid w:val="00B7365B"/>
    <w:rsid w:val="00B822A4"/>
    <w:rsid w:val="00B83ED6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2288"/>
    <w:rsid w:val="00BC38B7"/>
    <w:rsid w:val="00BC41EA"/>
    <w:rsid w:val="00BC6F10"/>
    <w:rsid w:val="00BC7924"/>
    <w:rsid w:val="00BD149E"/>
    <w:rsid w:val="00BD1808"/>
    <w:rsid w:val="00BD3E1D"/>
    <w:rsid w:val="00BD6D9F"/>
    <w:rsid w:val="00BF735D"/>
    <w:rsid w:val="00C00D7A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8DB"/>
    <w:rsid w:val="00C37EBD"/>
    <w:rsid w:val="00C4028C"/>
    <w:rsid w:val="00C41003"/>
    <w:rsid w:val="00C41EC5"/>
    <w:rsid w:val="00C44E24"/>
    <w:rsid w:val="00C5257A"/>
    <w:rsid w:val="00C55FA1"/>
    <w:rsid w:val="00C64195"/>
    <w:rsid w:val="00C6422E"/>
    <w:rsid w:val="00C64A00"/>
    <w:rsid w:val="00C65623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811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2D2"/>
    <w:rsid w:val="00CC560B"/>
    <w:rsid w:val="00CC5ECD"/>
    <w:rsid w:val="00CD0DC5"/>
    <w:rsid w:val="00CD1A46"/>
    <w:rsid w:val="00CD1E4D"/>
    <w:rsid w:val="00CD4DDF"/>
    <w:rsid w:val="00CD77DA"/>
    <w:rsid w:val="00CE0C07"/>
    <w:rsid w:val="00CE0F3F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18B0"/>
    <w:rsid w:val="00D23942"/>
    <w:rsid w:val="00D2396B"/>
    <w:rsid w:val="00D242D0"/>
    <w:rsid w:val="00D30243"/>
    <w:rsid w:val="00D31C0A"/>
    <w:rsid w:val="00D31FF8"/>
    <w:rsid w:val="00D324D0"/>
    <w:rsid w:val="00D32A83"/>
    <w:rsid w:val="00D35A01"/>
    <w:rsid w:val="00D405F6"/>
    <w:rsid w:val="00D41A15"/>
    <w:rsid w:val="00D45F42"/>
    <w:rsid w:val="00D46C49"/>
    <w:rsid w:val="00D47826"/>
    <w:rsid w:val="00D47A6C"/>
    <w:rsid w:val="00D50E91"/>
    <w:rsid w:val="00D5199F"/>
    <w:rsid w:val="00D51C55"/>
    <w:rsid w:val="00D543EC"/>
    <w:rsid w:val="00D56673"/>
    <w:rsid w:val="00D60632"/>
    <w:rsid w:val="00D60A6D"/>
    <w:rsid w:val="00D61B2B"/>
    <w:rsid w:val="00D717E3"/>
    <w:rsid w:val="00D71C61"/>
    <w:rsid w:val="00D72A08"/>
    <w:rsid w:val="00D72E5C"/>
    <w:rsid w:val="00D74E5D"/>
    <w:rsid w:val="00D76CD0"/>
    <w:rsid w:val="00D77279"/>
    <w:rsid w:val="00D77CA3"/>
    <w:rsid w:val="00D8091A"/>
    <w:rsid w:val="00D81D14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6081"/>
    <w:rsid w:val="00DC0B68"/>
    <w:rsid w:val="00DC1BA4"/>
    <w:rsid w:val="00DC1FAF"/>
    <w:rsid w:val="00DC2ADB"/>
    <w:rsid w:val="00DC3924"/>
    <w:rsid w:val="00DC3C6D"/>
    <w:rsid w:val="00DC61C0"/>
    <w:rsid w:val="00DD0C2C"/>
    <w:rsid w:val="00DD0C87"/>
    <w:rsid w:val="00DD23D3"/>
    <w:rsid w:val="00DE1F2D"/>
    <w:rsid w:val="00DE3AEC"/>
    <w:rsid w:val="00DE52EF"/>
    <w:rsid w:val="00DE56AB"/>
    <w:rsid w:val="00DE5A83"/>
    <w:rsid w:val="00DF18AC"/>
    <w:rsid w:val="00DF240F"/>
    <w:rsid w:val="00DF3B98"/>
    <w:rsid w:val="00DF50CF"/>
    <w:rsid w:val="00E00D3E"/>
    <w:rsid w:val="00E012B4"/>
    <w:rsid w:val="00E032FA"/>
    <w:rsid w:val="00E03D6D"/>
    <w:rsid w:val="00E0693D"/>
    <w:rsid w:val="00E0715E"/>
    <w:rsid w:val="00E07E52"/>
    <w:rsid w:val="00E16C1B"/>
    <w:rsid w:val="00E17434"/>
    <w:rsid w:val="00E20FBF"/>
    <w:rsid w:val="00E21342"/>
    <w:rsid w:val="00E231AE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D54"/>
    <w:rsid w:val="00E72289"/>
    <w:rsid w:val="00E74EC1"/>
    <w:rsid w:val="00E75109"/>
    <w:rsid w:val="00E7581D"/>
    <w:rsid w:val="00E75991"/>
    <w:rsid w:val="00E77D1E"/>
    <w:rsid w:val="00E83C21"/>
    <w:rsid w:val="00E849A7"/>
    <w:rsid w:val="00E8629F"/>
    <w:rsid w:val="00E86ECA"/>
    <w:rsid w:val="00E9421A"/>
    <w:rsid w:val="00E95AD8"/>
    <w:rsid w:val="00E95C50"/>
    <w:rsid w:val="00EA1FAD"/>
    <w:rsid w:val="00EA3C24"/>
    <w:rsid w:val="00EA7BDC"/>
    <w:rsid w:val="00EB1A47"/>
    <w:rsid w:val="00EB2898"/>
    <w:rsid w:val="00EB4081"/>
    <w:rsid w:val="00EB56CE"/>
    <w:rsid w:val="00EB63C5"/>
    <w:rsid w:val="00EC0619"/>
    <w:rsid w:val="00EC06BF"/>
    <w:rsid w:val="00EC48AE"/>
    <w:rsid w:val="00EC53DE"/>
    <w:rsid w:val="00EC666A"/>
    <w:rsid w:val="00ED2595"/>
    <w:rsid w:val="00EE5CBF"/>
    <w:rsid w:val="00EE79CC"/>
    <w:rsid w:val="00EF0D02"/>
    <w:rsid w:val="00EF1A3C"/>
    <w:rsid w:val="00EF39D1"/>
    <w:rsid w:val="00EF4A19"/>
    <w:rsid w:val="00EF59F2"/>
    <w:rsid w:val="00EF659E"/>
    <w:rsid w:val="00F01437"/>
    <w:rsid w:val="00F0241C"/>
    <w:rsid w:val="00F049A7"/>
    <w:rsid w:val="00F114F1"/>
    <w:rsid w:val="00F13D4B"/>
    <w:rsid w:val="00F1458D"/>
    <w:rsid w:val="00F15624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372B6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6790F"/>
    <w:rsid w:val="00F7051B"/>
    <w:rsid w:val="00F70FEA"/>
    <w:rsid w:val="00F7138E"/>
    <w:rsid w:val="00F73C9B"/>
    <w:rsid w:val="00F73CBF"/>
    <w:rsid w:val="00F7677D"/>
    <w:rsid w:val="00F82400"/>
    <w:rsid w:val="00F830BA"/>
    <w:rsid w:val="00F847A9"/>
    <w:rsid w:val="00F90675"/>
    <w:rsid w:val="00F926A4"/>
    <w:rsid w:val="00F939F8"/>
    <w:rsid w:val="00F959CE"/>
    <w:rsid w:val="00FA0C79"/>
    <w:rsid w:val="00FA36C1"/>
    <w:rsid w:val="00FA3DCE"/>
    <w:rsid w:val="00FB28D3"/>
    <w:rsid w:val="00FB644E"/>
    <w:rsid w:val="00FB7655"/>
    <w:rsid w:val="00FC1681"/>
    <w:rsid w:val="00FC1759"/>
    <w:rsid w:val="00FC3E4D"/>
    <w:rsid w:val="00FC4C57"/>
    <w:rsid w:val="00FD1A23"/>
    <w:rsid w:val="00FD72F6"/>
    <w:rsid w:val="00FD7BD0"/>
    <w:rsid w:val="00FE050F"/>
    <w:rsid w:val="00FE339F"/>
    <w:rsid w:val="00FE3CA3"/>
    <w:rsid w:val="00FE5C3D"/>
    <w:rsid w:val="00FF01FD"/>
    <w:rsid w:val="00FF5CB0"/>
    <w:rsid w:val="00FF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1F5A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F5A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F5A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F5A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F5A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F5A0F"/>
    <w:pPr>
      <w:outlineLvl w:val="5"/>
    </w:pPr>
  </w:style>
  <w:style w:type="paragraph" w:styleId="Heading7">
    <w:name w:val="heading 7"/>
    <w:basedOn w:val="H6"/>
    <w:next w:val="Normal"/>
    <w:qFormat/>
    <w:rsid w:val="001F5A0F"/>
    <w:pPr>
      <w:outlineLvl w:val="6"/>
    </w:pPr>
  </w:style>
  <w:style w:type="paragraph" w:styleId="Heading8">
    <w:name w:val="heading 8"/>
    <w:basedOn w:val="Heading1"/>
    <w:next w:val="Normal"/>
    <w:qFormat/>
    <w:rsid w:val="001F5A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5A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1F5A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1F5A0F"/>
    <w:pPr>
      <w:ind w:left="1418" w:hanging="1418"/>
    </w:pPr>
  </w:style>
  <w:style w:type="paragraph" w:styleId="TOC8">
    <w:name w:val="toc 8"/>
    <w:basedOn w:val="TOC1"/>
    <w:semiHidden/>
    <w:rsid w:val="001F5A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F5A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F5A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5A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F5A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F5A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1F5A0F"/>
    <w:pPr>
      <w:ind w:left="1701" w:hanging="1701"/>
    </w:pPr>
  </w:style>
  <w:style w:type="paragraph" w:styleId="TOC4">
    <w:name w:val="toc 4"/>
    <w:basedOn w:val="TOC3"/>
    <w:semiHidden/>
    <w:rsid w:val="001F5A0F"/>
    <w:pPr>
      <w:ind w:left="1418" w:hanging="1418"/>
    </w:pPr>
  </w:style>
  <w:style w:type="paragraph" w:styleId="TOC3">
    <w:name w:val="toc 3"/>
    <w:basedOn w:val="TOC2"/>
    <w:semiHidden/>
    <w:rsid w:val="001F5A0F"/>
    <w:pPr>
      <w:ind w:left="1134" w:hanging="1134"/>
    </w:pPr>
  </w:style>
  <w:style w:type="paragraph" w:styleId="TOC2">
    <w:name w:val="toc 2"/>
    <w:basedOn w:val="TOC1"/>
    <w:semiHidden/>
    <w:rsid w:val="001F5A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F5A0F"/>
    <w:pPr>
      <w:keepLines/>
      <w:spacing w:after="0"/>
    </w:pPr>
  </w:style>
  <w:style w:type="paragraph" w:styleId="Index2">
    <w:name w:val="index 2"/>
    <w:basedOn w:val="Index1"/>
    <w:semiHidden/>
    <w:rsid w:val="001F5A0F"/>
    <w:pPr>
      <w:ind w:left="284"/>
    </w:pPr>
  </w:style>
  <w:style w:type="paragraph" w:customStyle="1" w:styleId="TT">
    <w:name w:val="TT"/>
    <w:basedOn w:val="Heading1"/>
    <w:next w:val="Normal"/>
    <w:rsid w:val="001F5A0F"/>
    <w:pPr>
      <w:outlineLvl w:val="9"/>
    </w:pPr>
  </w:style>
  <w:style w:type="paragraph" w:styleId="Footer">
    <w:name w:val="footer"/>
    <w:basedOn w:val="Header"/>
    <w:link w:val="FooterChar"/>
    <w:rsid w:val="001F5A0F"/>
    <w:pPr>
      <w:jc w:val="center"/>
    </w:pPr>
    <w:rPr>
      <w:i/>
    </w:rPr>
  </w:style>
  <w:style w:type="character" w:styleId="FootnoteReference">
    <w:name w:val="footnote reference"/>
    <w:semiHidden/>
    <w:rsid w:val="001F5A0F"/>
    <w:rPr>
      <w:b/>
      <w:position w:val="6"/>
      <w:sz w:val="16"/>
    </w:rPr>
  </w:style>
  <w:style w:type="paragraph" w:styleId="FootnoteText">
    <w:name w:val="footnote text"/>
    <w:basedOn w:val="Normal"/>
    <w:semiHidden/>
    <w:rsid w:val="001F5A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F5A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5A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1F5A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F5A0F"/>
    <w:pPr>
      <w:jc w:val="right"/>
    </w:pPr>
  </w:style>
  <w:style w:type="paragraph" w:customStyle="1" w:styleId="TAL">
    <w:name w:val="TAL"/>
    <w:basedOn w:val="Normal"/>
    <w:link w:val="TALChar"/>
    <w:rsid w:val="001F5A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1F5A0F"/>
    <w:pPr>
      <w:ind w:left="851"/>
    </w:pPr>
  </w:style>
  <w:style w:type="paragraph" w:styleId="ListNumber">
    <w:name w:val="List Number"/>
    <w:basedOn w:val="List"/>
    <w:rsid w:val="001F5A0F"/>
  </w:style>
  <w:style w:type="paragraph" w:styleId="List">
    <w:name w:val="List"/>
    <w:basedOn w:val="Normal"/>
    <w:rsid w:val="001F5A0F"/>
    <w:pPr>
      <w:ind w:left="568" w:hanging="284"/>
    </w:pPr>
  </w:style>
  <w:style w:type="paragraph" w:customStyle="1" w:styleId="TAH">
    <w:name w:val="TAH"/>
    <w:basedOn w:val="TAC"/>
    <w:link w:val="TAHCar"/>
    <w:rsid w:val="001F5A0F"/>
    <w:rPr>
      <w:b/>
    </w:rPr>
  </w:style>
  <w:style w:type="paragraph" w:customStyle="1" w:styleId="TAC">
    <w:name w:val="TAC"/>
    <w:basedOn w:val="TAL"/>
    <w:link w:val="TACChar"/>
    <w:rsid w:val="001F5A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1F5A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1F5A0F"/>
    <w:pPr>
      <w:keepLines/>
      <w:ind w:left="1702" w:hanging="1418"/>
    </w:pPr>
  </w:style>
  <w:style w:type="paragraph" w:customStyle="1" w:styleId="FP">
    <w:name w:val="FP"/>
    <w:basedOn w:val="Normal"/>
    <w:rsid w:val="001F5A0F"/>
    <w:pPr>
      <w:spacing w:after="0"/>
    </w:pPr>
  </w:style>
  <w:style w:type="paragraph" w:customStyle="1" w:styleId="NW">
    <w:name w:val="NW"/>
    <w:basedOn w:val="NO"/>
    <w:rsid w:val="001F5A0F"/>
    <w:pPr>
      <w:spacing w:after="0"/>
    </w:pPr>
  </w:style>
  <w:style w:type="paragraph" w:customStyle="1" w:styleId="EW">
    <w:name w:val="EW"/>
    <w:basedOn w:val="EX"/>
    <w:rsid w:val="001F5A0F"/>
    <w:pPr>
      <w:spacing w:after="0"/>
    </w:pPr>
  </w:style>
  <w:style w:type="paragraph" w:customStyle="1" w:styleId="B1">
    <w:name w:val="B1"/>
    <w:basedOn w:val="List"/>
    <w:link w:val="B1Char"/>
    <w:rsid w:val="001F5A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1F5A0F"/>
    <w:pPr>
      <w:ind w:left="1985" w:hanging="1985"/>
    </w:pPr>
  </w:style>
  <w:style w:type="paragraph" w:styleId="TOC7">
    <w:name w:val="toc 7"/>
    <w:basedOn w:val="TOC6"/>
    <w:next w:val="Normal"/>
    <w:semiHidden/>
    <w:rsid w:val="001F5A0F"/>
    <w:pPr>
      <w:ind w:left="2268" w:hanging="2268"/>
    </w:pPr>
  </w:style>
  <w:style w:type="paragraph" w:styleId="ListBullet2">
    <w:name w:val="List Bullet 2"/>
    <w:basedOn w:val="ListBullet"/>
    <w:rsid w:val="001F5A0F"/>
    <w:pPr>
      <w:ind w:left="851"/>
    </w:pPr>
  </w:style>
  <w:style w:type="paragraph" w:styleId="ListBullet">
    <w:name w:val="List Bullet"/>
    <w:basedOn w:val="List"/>
    <w:rsid w:val="001F5A0F"/>
  </w:style>
  <w:style w:type="paragraph" w:customStyle="1" w:styleId="EditorsNote">
    <w:name w:val="Editor's Note"/>
    <w:basedOn w:val="NO"/>
    <w:rsid w:val="001F5A0F"/>
    <w:rPr>
      <w:color w:val="FF0000"/>
    </w:rPr>
  </w:style>
  <w:style w:type="paragraph" w:customStyle="1" w:styleId="TH">
    <w:name w:val="TH"/>
    <w:basedOn w:val="Normal"/>
    <w:link w:val="THChar"/>
    <w:rsid w:val="001F5A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1F5A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F5A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F5A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F5A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1F5A0F"/>
    <w:pPr>
      <w:ind w:left="851" w:hanging="851"/>
    </w:pPr>
  </w:style>
  <w:style w:type="paragraph" w:customStyle="1" w:styleId="ZH">
    <w:name w:val="ZH"/>
    <w:rsid w:val="001F5A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F5A0F"/>
    <w:pPr>
      <w:keepNext w:val="0"/>
      <w:spacing w:before="0" w:after="240"/>
    </w:pPr>
  </w:style>
  <w:style w:type="paragraph" w:customStyle="1" w:styleId="ZG">
    <w:name w:val="ZG"/>
    <w:rsid w:val="001F5A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1F5A0F"/>
    <w:pPr>
      <w:ind w:left="1135"/>
    </w:pPr>
  </w:style>
  <w:style w:type="paragraph" w:styleId="List2">
    <w:name w:val="List 2"/>
    <w:basedOn w:val="List"/>
    <w:rsid w:val="001F5A0F"/>
    <w:pPr>
      <w:ind w:left="851"/>
    </w:pPr>
  </w:style>
  <w:style w:type="paragraph" w:styleId="List3">
    <w:name w:val="List 3"/>
    <w:basedOn w:val="List2"/>
    <w:rsid w:val="001F5A0F"/>
    <w:pPr>
      <w:ind w:left="1135"/>
    </w:pPr>
  </w:style>
  <w:style w:type="paragraph" w:styleId="List4">
    <w:name w:val="List 4"/>
    <w:basedOn w:val="List3"/>
    <w:rsid w:val="001F5A0F"/>
    <w:pPr>
      <w:ind w:left="1418"/>
    </w:pPr>
  </w:style>
  <w:style w:type="paragraph" w:styleId="List5">
    <w:name w:val="List 5"/>
    <w:basedOn w:val="List4"/>
    <w:rsid w:val="001F5A0F"/>
    <w:pPr>
      <w:ind w:left="1702"/>
    </w:pPr>
  </w:style>
  <w:style w:type="paragraph" w:styleId="ListBullet4">
    <w:name w:val="List Bullet 4"/>
    <w:basedOn w:val="ListBullet3"/>
    <w:rsid w:val="001F5A0F"/>
    <w:pPr>
      <w:ind w:left="1418"/>
    </w:pPr>
  </w:style>
  <w:style w:type="paragraph" w:styleId="ListBullet5">
    <w:name w:val="List Bullet 5"/>
    <w:basedOn w:val="ListBullet4"/>
    <w:rsid w:val="001F5A0F"/>
    <w:pPr>
      <w:ind w:left="1702"/>
    </w:pPr>
  </w:style>
  <w:style w:type="paragraph" w:customStyle="1" w:styleId="B2">
    <w:name w:val="B2"/>
    <w:basedOn w:val="List2"/>
    <w:rsid w:val="001F5A0F"/>
  </w:style>
  <w:style w:type="paragraph" w:customStyle="1" w:styleId="B3">
    <w:name w:val="B3"/>
    <w:basedOn w:val="List3"/>
    <w:rsid w:val="001F5A0F"/>
  </w:style>
  <w:style w:type="paragraph" w:customStyle="1" w:styleId="B4">
    <w:name w:val="B4"/>
    <w:basedOn w:val="List4"/>
    <w:rsid w:val="001F5A0F"/>
  </w:style>
  <w:style w:type="paragraph" w:customStyle="1" w:styleId="B5">
    <w:name w:val="B5"/>
    <w:basedOn w:val="List5"/>
    <w:rsid w:val="001F5A0F"/>
  </w:style>
  <w:style w:type="paragraph" w:customStyle="1" w:styleId="ZTD">
    <w:name w:val="ZTD"/>
    <w:basedOn w:val="ZB"/>
    <w:rsid w:val="001F5A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5A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F5A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5A0F"/>
    <w:pPr>
      <w:ind w:left="851"/>
    </w:pPr>
  </w:style>
  <w:style w:type="paragraph" w:customStyle="1" w:styleId="INDENT2">
    <w:name w:val="INDENT2"/>
    <w:basedOn w:val="Normal"/>
    <w:rsid w:val="001F5A0F"/>
    <w:pPr>
      <w:ind w:left="1135" w:hanging="284"/>
    </w:pPr>
  </w:style>
  <w:style w:type="paragraph" w:customStyle="1" w:styleId="INDENT3">
    <w:name w:val="INDENT3"/>
    <w:basedOn w:val="Normal"/>
    <w:rsid w:val="001F5A0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5A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5A0F"/>
    <w:pPr>
      <w:keepNext/>
      <w:keepLines/>
    </w:pPr>
    <w:rPr>
      <w:b/>
    </w:rPr>
  </w:style>
  <w:style w:type="paragraph" w:customStyle="1" w:styleId="enumlev2">
    <w:name w:val="enumlev2"/>
    <w:basedOn w:val="Normal"/>
    <w:rsid w:val="001F5A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5A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5A0F"/>
    <w:pPr>
      <w:spacing w:before="120" w:after="120"/>
    </w:pPr>
    <w:rPr>
      <w:b/>
    </w:rPr>
  </w:style>
  <w:style w:type="character" w:styleId="Hyperlink">
    <w:name w:val="Hyperlink"/>
    <w:uiPriority w:val="99"/>
    <w:rsid w:val="001F5A0F"/>
    <w:rPr>
      <w:color w:val="0000FF"/>
      <w:u w:val="single"/>
    </w:rPr>
  </w:style>
  <w:style w:type="character" w:styleId="FollowedHyperlink">
    <w:name w:val="FollowedHyperlink"/>
    <w:rsid w:val="001F5A0F"/>
    <w:rPr>
      <w:color w:val="800080"/>
      <w:u w:val="single"/>
    </w:rPr>
  </w:style>
  <w:style w:type="paragraph" w:styleId="DocumentMap">
    <w:name w:val="Document Map"/>
    <w:basedOn w:val="Normal"/>
    <w:semiHidden/>
    <w:rsid w:val="001F5A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F5A0F"/>
    <w:rPr>
      <w:rFonts w:ascii="Courier New" w:hAnsi="Courier New"/>
      <w:lang w:val="nb-NO"/>
    </w:rPr>
  </w:style>
  <w:style w:type="paragraph" w:customStyle="1" w:styleId="TAJ">
    <w:name w:val="TAJ"/>
    <w:basedOn w:val="TH"/>
    <w:rsid w:val="001F5A0F"/>
  </w:style>
  <w:style w:type="paragraph" w:styleId="BodyText">
    <w:name w:val="Body Text"/>
    <w:basedOn w:val="Normal"/>
    <w:rsid w:val="001F5A0F"/>
  </w:style>
  <w:style w:type="character" w:styleId="CommentReference">
    <w:name w:val="annotation reference"/>
    <w:semiHidden/>
    <w:rsid w:val="001F5A0F"/>
    <w:rPr>
      <w:sz w:val="16"/>
    </w:rPr>
  </w:style>
  <w:style w:type="paragraph" w:customStyle="1" w:styleId="Guidance">
    <w:name w:val="Guidance"/>
    <w:basedOn w:val="Normal"/>
    <w:link w:val="GuidanceChar"/>
    <w:rsid w:val="001F5A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1F5A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7581D"/>
    <w:rPr>
      <w:rFonts w:ascii="Arial" w:hAnsi="Arial"/>
      <w:b/>
      <w:i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AD417A"/>
    <w:rPr>
      <w:rFonts w:eastAsia="MS Mincho"/>
      <w:lang w:eastAsia="de-DE"/>
    </w:rPr>
  </w:style>
  <w:style w:type="paragraph" w:customStyle="1" w:styleId="references">
    <w:name w:val="references"/>
    <w:uiPriority w:val="99"/>
    <w:rsid w:val="00D405F6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ile:///C:\Users\23055265\AppData\Local\Docs\R4-16067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32AF0-29DD-487C-BCDD-A3D447E4C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768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Considerations on Frequency error  in NB IoT</vt:lpstr>
    </vt:vector>
  </TitlesOfParts>
  <Company>ETSI-MCC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Considerations on Frequency error  in NB IoT</dc:title>
  <dc:subject>NB IoT</dc:subject>
  <dc:creator>Priyanto, Basuki</dc:creator>
  <cp:keywords>3GPP</cp:keywords>
  <cp:lastModifiedBy>23055265</cp:lastModifiedBy>
  <cp:revision>2</cp:revision>
  <cp:lastPrinted>2011-11-07T10:11:00Z</cp:lastPrinted>
  <dcterms:created xsi:type="dcterms:W3CDTF">2016-02-18T09:19:00Z</dcterms:created>
  <dcterms:modified xsi:type="dcterms:W3CDTF">2016-02-18T09:19:00Z</dcterms:modified>
</cp:coreProperties>
</file>